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9DF6F" w14:textId="154A24CA" w:rsidR="0007601B" w:rsidRPr="00F366B0" w:rsidRDefault="00960F03" w:rsidP="00B90454">
      <w:pPr>
        <w:rPr>
          <w:rFonts w:ascii="Arial" w:hAnsi="Arial" w:cs="Arial"/>
        </w:rPr>
      </w:pPr>
      <w:r>
        <w:rPr>
          <w:noProof/>
        </w:rPr>
        <w:drawing>
          <wp:inline distT="0" distB="0" distL="0" distR="0" wp14:anchorId="1F63BD10" wp14:editId="2034BDDB">
            <wp:extent cx="6858000" cy="8874760"/>
            <wp:effectExtent l="0" t="0" r="0" b="2540"/>
            <wp:docPr id="80" name="Picture 8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picture containing 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8874760"/>
                    </a:xfrm>
                    <a:prstGeom prst="rect">
                      <a:avLst/>
                    </a:prstGeom>
                    <a:noFill/>
                    <a:ln>
                      <a:noFill/>
                    </a:ln>
                  </pic:spPr>
                </pic:pic>
              </a:graphicData>
            </a:graphic>
          </wp:inline>
        </w:drawing>
      </w:r>
    </w:p>
    <w:p w14:paraId="2B4DC9FF" w14:textId="3891971A" w:rsidR="00361A07" w:rsidRDefault="00684511" w:rsidP="00F0452F">
      <w:pPr>
        <w:jc w:val="center"/>
        <w:rPr>
          <w:rFonts w:ascii="Arial" w:hAnsi="Arial" w:cs="Arial"/>
          <w:b/>
          <w:bCs/>
          <w:color w:val="44546A" w:themeColor="text2"/>
          <w:sz w:val="26"/>
          <w:szCs w:val="26"/>
        </w:rPr>
      </w:pPr>
      <w:r>
        <w:rPr>
          <w:rFonts w:ascii="Arial" w:hAnsi="Arial" w:cs="Arial"/>
          <w:b/>
          <w:bCs/>
          <w:color w:val="44546A" w:themeColor="text2"/>
          <w:sz w:val="26"/>
          <w:szCs w:val="26"/>
        </w:rPr>
        <w:lastRenderedPageBreak/>
        <w:t>Escambia County</w:t>
      </w:r>
    </w:p>
    <w:p w14:paraId="129A6859" w14:textId="12FD7A07" w:rsidR="00B90454" w:rsidRDefault="00D36D74" w:rsidP="00F366B0">
      <w:pPr>
        <w:jc w:val="center"/>
        <w:rPr>
          <w:rFonts w:ascii="Arial" w:hAnsi="Arial" w:cs="Arial"/>
          <w:b/>
          <w:bCs/>
          <w:color w:val="44546A" w:themeColor="text2"/>
          <w:sz w:val="26"/>
          <w:szCs w:val="26"/>
        </w:rPr>
      </w:pPr>
      <w:r>
        <w:rPr>
          <w:rFonts w:ascii="Arial" w:hAnsi="Arial" w:cs="Arial"/>
          <w:b/>
          <w:bCs/>
          <w:color w:val="44546A" w:themeColor="text2"/>
          <w:sz w:val="26"/>
          <w:szCs w:val="26"/>
        </w:rPr>
        <w:t>202</w:t>
      </w:r>
      <w:r w:rsidR="00E854BF">
        <w:rPr>
          <w:rFonts w:ascii="Arial" w:hAnsi="Arial" w:cs="Arial"/>
          <w:b/>
          <w:bCs/>
          <w:color w:val="44546A" w:themeColor="text2"/>
          <w:sz w:val="26"/>
          <w:szCs w:val="26"/>
        </w:rPr>
        <w:t>3</w:t>
      </w:r>
      <w:r>
        <w:rPr>
          <w:rFonts w:ascii="Arial" w:hAnsi="Arial" w:cs="Arial"/>
          <w:b/>
          <w:bCs/>
          <w:color w:val="44546A" w:themeColor="text2"/>
          <w:sz w:val="26"/>
          <w:szCs w:val="26"/>
        </w:rPr>
        <w:t xml:space="preserve"> </w:t>
      </w:r>
      <w:r w:rsidR="00EA3B2C" w:rsidRPr="00F366B0">
        <w:rPr>
          <w:rFonts w:ascii="Arial" w:hAnsi="Arial" w:cs="Arial"/>
          <w:b/>
          <w:bCs/>
          <w:color w:val="44546A" w:themeColor="text2"/>
          <w:sz w:val="26"/>
          <w:szCs w:val="26"/>
        </w:rPr>
        <w:t>Recovery Plan</w:t>
      </w:r>
      <w:r w:rsidR="00361A07">
        <w:rPr>
          <w:rFonts w:ascii="Arial" w:hAnsi="Arial" w:cs="Arial"/>
          <w:b/>
          <w:bCs/>
          <w:color w:val="44546A" w:themeColor="text2"/>
          <w:sz w:val="26"/>
          <w:szCs w:val="26"/>
        </w:rPr>
        <w:t xml:space="preserve"> </w:t>
      </w:r>
    </w:p>
    <w:p w14:paraId="3C9C1C87" w14:textId="4BFF4DD8" w:rsidR="00296209" w:rsidRDefault="00296209" w:rsidP="00F366B0">
      <w:pPr>
        <w:jc w:val="center"/>
        <w:rPr>
          <w:rFonts w:ascii="Arial" w:hAnsi="Arial" w:cs="Arial"/>
          <w:b/>
          <w:bCs/>
          <w:color w:val="44546A" w:themeColor="text2"/>
          <w:sz w:val="26"/>
          <w:szCs w:val="26"/>
        </w:rPr>
      </w:pPr>
    </w:p>
    <w:sdt>
      <w:sdtPr>
        <w:rPr>
          <w:rFonts w:ascii="Helvetica Neue" w:eastAsiaTheme="minorEastAsia" w:hAnsi="Helvetica Neue" w:cs="Arial"/>
          <w:b/>
          <w:bCs/>
          <w:color w:val="auto"/>
          <w:sz w:val="22"/>
          <w:szCs w:val="22"/>
        </w:rPr>
        <w:id w:val="-212729770"/>
        <w:docPartObj>
          <w:docPartGallery w:val="Table of Contents"/>
          <w:docPartUnique/>
        </w:docPartObj>
      </w:sdtPr>
      <w:sdtEndPr>
        <w:rPr>
          <w:rFonts w:ascii="Arial Narrow" w:hAnsi="Arial Narrow" w:cs="Times New Roman"/>
        </w:rPr>
      </w:sdtEndPr>
      <w:sdtContent>
        <w:p w14:paraId="7D391D24" w14:textId="438E8A2B" w:rsidR="00296209" w:rsidRPr="008B52D0" w:rsidRDefault="00296209">
          <w:pPr>
            <w:pStyle w:val="TOCHeading"/>
            <w:rPr>
              <w:rFonts w:ascii="Arial" w:hAnsi="Arial" w:cs="Arial"/>
            </w:rPr>
          </w:pPr>
          <w:r w:rsidRPr="008B52D0">
            <w:rPr>
              <w:rFonts w:ascii="Arial" w:hAnsi="Arial" w:cs="Arial"/>
            </w:rPr>
            <w:t>Table of Contents</w:t>
          </w:r>
        </w:p>
        <w:p w14:paraId="4E576E5C" w14:textId="77777777" w:rsidR="0068053D" w:rsidRPr="008B52D0" w:rsidRDefault="0068053D" w:rsidP="000A1EC0">
          <w:pPr>
            <w:rPr>
              <w:rFonts w:ascii="Arial" w:hAnsi="Arial" w:cs="Arial"/>
            </w:rPr>
          </w:pPr>
        </w:p>
        <w:p w14:paraId="131FF0FB" w14:textId="637E277E" w:rsidR="00296209" w:rsidRPr="008B52D0" w:rsidRDefault="00296209" w:rsidP="0068053D">
          <w:pPr>
            <w:pStyle w:val="TOC1"/>
            <w:rPr>
              <w:rFonts w:ascii="Arial" w:hAnsi="Arial" w:cs="Arial"/>
            </w:rPr>
          </w:pPr>
          <w:r w:rsidRPr="008B52D0">
            <w:rPr>
              <w:rFonts w:ascii="Arial" w:hAnsi="Arial" w:cs="Arial"/>
            </w:rPr>
            <w:t>General Overview</w:t>
          </w:r>
          <w:r w:rsidRPr="008B52D0">
            <w:rPr>
              <w:rFonts w:ascii="Arial" w:hAnsi="Arial" w:cs="Arial"/>
            </w:rPr>
            <w:ptab w:relativeTo="margin" w:alignment="right" w:leader="dot"/>
          </w:r>
          <w:r w:rsidR="00F62FDA" w:rsidRPr="008B52D0">
            <w:rPr>
              <w:rFonts w:ascii="Arial" w:hAnsi="Arial" w:cs="Arial"/>
            </w:rPr>
            <w:t>3</w:t>
          </w:r>
        </w:p>
        <w:p w14:paraId="4B6C8D3F" w14:textId="0A49CCE7" w:rsidR="00296209" w:rsidRPr="008B52D0" w:rsidRDefault="00296209" w:rsidP="000A1EC0">
          <w:pPr>
            <w:pStyle w:val="TOC2"/>
            <w:rPr>
              <w:rFonts w:ascii="Arial" w:hAnsi="Arial" w:cs="Arial"/>
            </w:rPr>
          </w:pPr>
          <w:r w:rsidRPr="008B52D0">
            <w:rPr>
              <w:rFonts w:ascii="Arial" w:hAnsi="Arial" w:cs="Arial"/>
            </w:rPr>
            <w:t xml:space="preserve">Executive </w:t>
          </w:r>
          <w:r w:rsidR="000D0958" w:rsidRPr="008B52D0">
            <w:rPr>
              <w:rFonts w:ascii="Arial" w:hAnsi="Arial" w:cs="Arial"/>
            </w:rPr>
            <w:t>Summary</w:t>
          </w:r>
          <w:r w:rsidRPr="008B52D0">
            <w:rPr>
              <w:rFonts w:ascii="Arial" w:hAnsi="Arial" w:cs="Arial"/>
            </w:rPr>
            <w:ptab w:relativeTo="margin" w:alignment="right" w:leader="dot"/>
          </w:r>
          <w:r w:rsidR="00F62FDA" w:rsidRPr="008B52D0">
            <w:rPr>
              <w:rFonts w:ascii="Arial" w:hAnsi="Arial" w:cs="Arial"/>
            </w:rPr>
            <w:t>3</w:t>
          </w:r>
        </w:p>
        <w:p w14:paraId="739D7849" w14:textId="44B74F2D" w:rsidR="000D0958" w:rsidRPr="008B52D0" w:rsidRDefault="000D0958" w:rsidP="000A1EC0">
          <w:pPr>
            <w:pStyle w:val="TOC2"/>
            <w:rPr>
              <w:rFonts w:ascii="Arial" w:hAnsi="Arial" w:cs="Arial"/>
            </w:rPr>
          </w:pPr>
          <w:r w:rsidRPr="008B52D0">
            <w:rPr>
              <w:rFonts w:ascii="Arial" w:hAnsi="Arial" w:cs="Arial"/>
            </w:rPr>
            <w:t>Uses of Funds</w:t>
          </w:r>
          <w:r w:rsidRPr="008B52D0">
            <w:rPr>
              <w:rFonts w:ascii="Arial" w:hAnsi="Arial" w:cs="Arial"/>
            </w:rPr>
            <w:ptab w:relativeTo="margin" w:alignment="right" w:leader="dot"/>
          </w:r>
          <w:r w:rsidR="00F62FDA" w:rsidRPr="008B52D0">
            <w:rPr>
              <w:rFonts w:ascii="Arial" w:hAnsi="Arial" w:cs="Arial"/>
            </w:rPr>
            <w:t>3</w:t>
          </w:r>
        </w:p>
        <w:p w14:paraId="7B1C8C51" w14:textId="32ADF8C8" w:rsidR="000D0958" w:rsidRPr="008B52D0" w:rsidRDefault="000D0958" w:rsidP="000A1EC0">
          <w:pPr>
            <w:pStyle w:val="TOC2"/>
            <w:rPr>
              <w:rFonts w:ascii="Arial" w:hAnsi="Arial" w:cs="Arial"/>
            </w:rPr>
          </w:pPr>
          <w:r w:rsidRPr="008B52D0">
            <w:rPr>
              <w:rFonts w:ascii="Arial" w:hAnsi="Arial" w:cs="Arial"/>
            </w:rPr>
            <w:t>Promoting Equitable Outcomes</w:t>
          </w:r>
          <w:r w:rsidRPr="008B52D0">
            <w:rPr>
              <w:rFonts w:ascii="Arial" w:hAnsi="Arial" w:cs="Arial"/>
            </w:rPr>
            <w:ptab w:relativeTo="margin" w:alignment="right" w:leader="dot"/>
          </w:r>
          <w:r w:rsidR="009547F1" w:rsidRPr="008B52D0">
            <w:rPr>
              <w:rFonts w:ascii="Arial" w:hAnsi="Arial" w:cs="Arial"/>
            </w:rPr>
            <w:t>4</w:t>
          </w:r>
        </w:p>
        <w:p w14:paraId="113FECC0" w14:textId="74E554F3" w:rsidR="000D0958" w:rsidRPr="008B52D0" w:rsidRDefault="0068053D" w:rsidP="000A1EC0">
          <w:pPr>
            <w:pStyle w:val="TOC2"/>
            <w:rPr>
              <w:rFonts w:ascii="Arial" w:hAnsi="Arial" w:cs="Arial"/>
            </w:rPr>
          </w:pPr>
          <w:r w:rsidRPr="008B52D0">
            <w:rPr>
              <w:rFonts w:ascii="Arial" w:hAnsi="Arial" w:cs="Arial"/>
            </w:rPr>
            <w:t>Community Engagement</w:t>
          </w:r>
          <w:r w:rsidR="000D0958" w:rsidRPr="008B52D0">
            <w:rPr>
              <w:rFonts w:ascii="Arial" w:hAnsi="Arial" w:cs="Arial"/>
            </w:rPr>
            <w:ptab w:relativeTo="margin" w:alignment="right" w:leader="dot"/>
          </w:r>
          <w:r w:rsidR="00C54F12">
            <w:rPr>
              <w:rFonts w:ascii="Arial" w:hAnsi="Arial" w:cs="Arial"/>
            </w:rPr>
            <w:t>5</w:t>
          </w:r>
        </w:p>
        <w:p w14:paraId="4A6E8511" w14:textId="3CF3BED2" w:rsidR="0068053D" w:rsidRPr="008B52D0" w:rsidRDefault="0068053D" w:rsidP="000A1EC0">
          <w:pPr>
            <w:pStyle w:val="TOC2"/>
            <w:rPr>
              <w:rFonts w:ascii="Arial" w:hAnsi="Arial" w:cs="Arial"/>
            </w:rPr>
          </w:pPr>
          <w:r w:rsidRPr="008B52D0">
            <w:rPr>
              <w:rFonts w:ascii="Arial" w:hAnsi="Arial" w:cs="Arial"/>
            </w:rPr>
            <w:t>Labor Practices</w:t>
          </w:r>
          <w:r w:rsidRPr="008B52D0">
            <w:rPr>
              <w:rFonts w:ascii="Arial" w:hAnsi="Arial" w:cs="Arial"/>
            </w:rPr>
            <w:ptab w:relativeTo="margin" w:alignment="right" w:leader="dot"/>
          </w:r>
          <w:r w:rsidR="00F62FDA" w:rsidRPr="008B52D0">
            <w:rPr>
              <w:rFonts w:ascii="Arial" w:hAnsi="Arial" w:cs="Arial"/>
            </w:rPr>
            <w:t>5</w:t>
          </w:r>
        </w:p>
        <w:p w14:paraId="0A846634" w14:textId="46153901" w:rsidR="003D7ECF" w:rsidRPr="008B52D0" w:rsidRDefault="0068053D" w:rsidP="00820F55">
          <w:pPr>
            <w:pStyle w:val="TOC2"/>
            <w:rPr>
              <w:rFonts w:ascii="Arial" w:hAnsi="Arial" w:cs="Arial"/>
            </w:rPr>
          </w:pPr>
          <w:r w:rsidRPr="008B52D0">
            <w:rPr>
              <w:rFonts w:ascii="Arial" w:hAnsi="Arial" w:cs="Arial"/>
            </w:rPr>
            <w:t>Use of Evidence</w:t>
          </w:r>
          <w:r w:rsidRPr="008B52D0">
            <w:rPr>
              <w:rFonts w:ascii="Arial" w:hAnsi="Arial" w:cs="Arial"/>
            </w:rPr>
            <w:ptab w:relativeTo="margin" w:alignment="right" w:leader="dot"/>
          </w:r>
          <w:r w:rsidR="003D7ECF" w:rsidRPr="008B52D0">
            <w:rPr>
              <w:rFonts w:ascii="Arial" w:hAnsi="Arial" w:cs="Arial"/>
            </w:rPr>
            <w:t>5</w:t>
          </w:r>
        </w:p>
        <w:p w14:paraId="73C2F135" w14:textId="77777777" w:rsidR="0068053D" w:rsidRPr="008B52D0" w:rsidRDefault="0068053D" w:rsidP="000A1EC0">
          <w:pPr>
            <w:rPr>
              <w:rFonts w:ascii="Arial" w:hAnsi="Arial" w:cs="Arial"/>
            </w:rPr>
          </w:pPr>
        </w:p>
        <w:p w14:paraId="524ED432" w14:textId="50B519C0" w:rsidR="00296209" w:rsidRPr="008B52D0" w:rsidRDefault="0068053D" w:rsidP="0068053D">
          <w:pPr>
            <w:pStyle w:val="TOC1"/>
            <w:rPr>
              <w:rFonts w:ascii="Arial" w:hAnsi="Arial" w:cs="Arial"/>
            </w:rPr>
          </w:pPr>
          <w:r w:rsidRPr="008B52D0">
            <w:rPr>
              <w:rFonts w:ascii="Arial" w:hAnsi="Arial" w:cs="Arial"/>
            </w:rPr>
            <w:t>Project Inventory</w:t>
          </w:r>
          <w:r w:rsidR="00296209" w:rsidRPr="008B52D0">
            <w:rPr>
              <w:rFonts w:ascii="Arial" w:hAnsi="Arial" w:cs="Arial"/>
            </w:rPr>
            <w:ptab w:relativeTo="margin" w:alignment="right" w:leader="dot"/>
          </w:r>
          <w:r w:rsidR="001E2447">
            <w:rPr>
              <w:rFonts w:ascii="Arial" w:hAnsi="Arial" w:cs="Arial"/>
            </w:rPr>
            <w:t>7</w:t>
          </w:r>
        </w:p>
        <w:p w14:paraId="352F68F7" w14:textId="6050CD37" w:rsidR="00296209" w:rsidRPr="008B52D0" w:rsidRDefault="00BE6CB7">
          <w:pPr>
            <w:pStyle w:val="TOC2"/>
            <w:ind w:left="216"/>
            <w:rPr>
              <w:rFonts w:ascii="Arial" w:hAnsi="Arial" w:cs="Arial"/>
            </w:rPr>
          </w:pPr>
          <w:r w:rsidRPr="008B52D0">
            <w:rPr>
              <w:rFonts w:ascii="Arial" w:hAnsi="Arial" w:cs="Arial"/>
            </w:rPr>
            <w:t>Project</w:t>
          </w:r>
          <w:r w:rsidR="00CA7BF3" w:rsidRPr="008B52D0">
            <w:rPr>
              <w:rFonts w:ascii="Arial" w:hAnsi="Arial" w:cs="Arial"/>
            </w:rPr>
            <w:t>s</w:t>
          </w:r>
          <w:r w:rsidRPr="008B52D0">
            <w:rPr>
              <w:rFonts w:ascii="Arial" w:hAnsi="Arial" w:cs="Arial"/>
            </w:rPr>
            <w:t xml:space="preserve"> </w:t>
          </w:r>
          <w:r w:rsidR="00296209" w:rsidRPr="008B52D0">
            <w:rPr>
              <w:rFonts w:ascii="Arial" w:hAnsi="Arial" w:cs="Arial"/>
            </w:rPr>
            <w:ptab w:relativeTo="margin" w:alignment="right" w:leader="dot"/>
          </w:r>
          <w:r w:rsidR="001E2447">
            <w:rPr>
              <w:rFonts w:ascii="Arial" w:hAnsi="Arial" w:cs="Arial"/>
            </w:rPr>
            <w:t>7</w:t>
          </w:r>
        </w:p>
        <w:p w14:paraId="29DE5E76" w14:textId="77777777" w:rsidR="0068053D" w:rsidRPr="008B52D0" w:rsidRDefault="0068053D" w:rsidP="000A1EC0">
          <w:pPr>
            <w:rPr>
              <w:rFonts w:ascii="Arial" w:hAnsi="Arial" w:cs="Arial"/>
            </w:rPr>
          </w:pPr>
        </w:p>
        <w:p w14:paraId="76DAADA9" w14:textId="2BE13448" w:rsidR="00296209" w:rsidRPr="000A1EC0" w:rsidRDefault="00457491" w:rsidP="000A1EC0">
          <w:pPr>
            <w:pStyle w:val="TOC1"/>
            <w:rPr>
              <w:rFonts w:ascii="Arial Narrow" w:hAnsi="Arial Narrow"/>
            </w:rPr>
          </w:pPr>
        </w:p>
      </w:sdtContent>
    </w:sdt>
    <w:p w14:paraId="2D55B90A" w14:textId="52DA96F4" w:rsidR="0068053D" w:rsidRPr="000A1EC0" w:rsidRDefault="0068053D">
      <w:pPr>
        <w:rPr>
          <w:rFonts w:ascii="Arial Narrow" w:hAnsi="Arial Narrow" w:cs="Arial"/>
          <w:color w:val="44546A" w:themeColor="text2"/>
        </w:rPr>
      </w:pPr>
      <w:r w:rsidRPr="000A1EC0">
        <w:rPr>
          <w:rFonts w:ascii="Arial Narrow" w:hAnsi="Arial Narrow" w:cs="Arial"/>
          <w:color w:val="44546A" w:themeColor="text2"/>
        </w:rPr>
        <w:br w:type="page"/>
      </w:r>
    </w:p>
    <w:p w14:paraId="39E11DEB" w14:textId="77777777" w:rsidR="003338ED" w:rsidRPr="000B5326" w:rsidRDefault="003338ED" w:rsidP="003338ED">
      <w:pPr>
        <w:rPr>
          <w:rFonts w:ascii="Arial" w:hAnsi="Arial" w:cs="Arial"/>
          <w:b/>
          <w:bCs/>
          <w:sz w:val="24"/>
          <w:szCs w:val="24"/>
          <w:u w:val="single"/>
        </w:rPr>
      </w:pPr>
      <w:r w:rsidRPr="000B5326">
        <w:rPr>
          <w:rFonts w:ascii="Arial" w:hAnsi="Arial" w:cs="Arial"/>
          <w:b/>
          <w:bCs/>
          <w:sz w:val="24"/>
          <w:szCs w:val="24"/>
          <w:u w:val="single"/>
        </w:rPr>
        <w:lastRenderedPageBreak/>
        <w:t>GENERAL OVERVIEW</w:t>
      </w:r>
    </w:p>
    <w:p w14:paraId="634891A9" w14:textId="77777777" w:rsidR="003338ED" w:rsidRPr="000B5326" w:rsidRDefault="003338ED" w:rsidP="003338ED">
      <w:pPr>
        <w:tabs>
          <w:tab w:val="left" w:pos="7050"/>
        </w:tabs>
        <w:rPr>
          <w:rFonts w:ascii="Arial" w:hAnsi="Arial" w:cs="Arial"/>
          <w:b/>
          <w:sz w:val="24"/>
          <w:szCs w:val="24"/>
        </w:rPr>
      </w:pPr>
      <w:r w:rsidRPr="000B5326">
        <w:rPr>
          <w:rFonts w:ascii="Arial" w:hAnsi="Arial" w:cs="Arial"/>
          <w:b/>
          <w:sz w:val="24"/>
          <w:szCs w:val="24"/>
          <w:highlight w:val="lightGray"/>
        </w:rPr>
        <w:t>Executive Summary</w:t>
      </w:r>
      <w:r w:rsidRPr="000B5326">
        <w:rPr>
          <w:rFonts w:ascii="Arial" w:hAnsi="Arial" w:cs="Arial"/>
          <w:b/>
          <w:sz w:val="24"/>
          <w:szCs w:val="24"/>
        </w:rPr>
        <w:t xml:space="preserve"> </w:t>
      </w:r>
    </w:p>
    <w:p w14:paraId="7208F02F" w14:textId="46E2860C" w:rsidR="003338ED" w:rsidRPr="000B5326" w:rsidRDefault="003338ED" w:rsidP="003338ED">
      <w:pPr>
        <w:tabs>
          <w:tab w:val="left" w:pos="7050"/>
        </w:tabs>
        <w:rPr>
          <w:rFonts w:ascii="Arial" w:hAnsi="Arial" w:cs="Arial"/>
          <w:sz w:val="24"/>
          <w:szCs w:val="24"/>
        </w:rPr>
      </w:pPr>
      <w:r w:rsidRPr="000B5326">
        <w:rPr>
          <w:rFonts w:ascii="Arial" w:hAnsi="Arial" w:cs="Arial"/>
          <w:sz w:val="24"/>
          <w:szCs w:val="24"/>
        </w:rPr>
        <w:t>The American Rescue Plan (ARP) includes $61</w:t>
      </w:r>
      <w:r w:rsidR="00AE50EC" w:rsidRPr="000B5326">
        <w:rPr>
          <w:rFonts w:ascii="Arial" w:hAnsi="Arial" w:cs="Arial"/>
          <w:sz w:val="24"/>
          <w:szCs w:val="24"/>
        </w:rPr>
        <w:t>.8</w:t>
      </w:r>
      <w:r w:rsidRPr="000B5326">
        <w:rPr>
          <w:rFonts w:ascii="Arial" w:hAnsi="Arial" w:cs="Arial"/>
          <w:sz w:val="24"/>
          <w:szCs w:val="24"/>
        </w:rPr>
        <w:t xml:space="preserve"> Million in direct local recovery assistance for Escambia County. The </w:t>
      </w:r>
      <w:r w:rsidR="00150D47" w:rsidRPr="000B5326">
        <w:rPr>
          <w:rFonts w:ascii="Arial" w:hAnsi="Arial" w:cs="Arial"/>
          <w:sz w:val="24"/>
          <w:szCs w:val="24"/>
        </w:rPr>
        <w:t>c</w:t>
      </w:r>
      <w:r w:rsidRPr="000B5326">
        <w:rPr>
          <w:rFonts w:ascii="Arial" w:hAnsi="Arial" w:cs="Arial"/>
          <w:sz w:val="24"/>
          <w:szCs w:val="24"/>
        </w:rPr>
        <w:t xml:space="preserve">ounty’s award has been received </w:t>
      </w:r>
      <w:r w:rsidR="00CD226B" w:rsidRPr="000B5326">
        <w:rPr>
          <w:rFonts w:ascii="Arial" w:hAnsi="Arial" w:cs="Arial"/>
          <w:sz w:val="24"/>
          <w:szCs w:val="24"/>
        </w:rPr>
        <w:t xml:space="preserve">in full as of June 2022.  </w:t>
      </w:r>
    </w:p>
    <w:p w14:paraId="5BF33B93" w14:textId="704B00EB" w:rsidR="003338ED" w:rsidRPr="000B5326" w:rsidRDefault="003338ED" w:rsidP="003338ED">
      <w:pPr>
        <w:tabs>
          <w:tab w:val="left" w:pos="7050"/>
        </w:tabs>
        <w:rPr>
          <w:rFonts w:ascii="Arial" w:hAnsi="Arial" w:cs="Arial"/>
          <w:sz w:val="24"/>
          <w:szCs w:val="24"/>
        </w:rPr>
      </w:pPr>
      <w:r w:rsidRPr="000B5326">
        <w:rPr>
          <w:rFonts w:ascii="Arial" w:hAnsi="Arial" w:cs="Arial"/>
          <w:sz w:val="24"/>
          <w:szCs w:val="24"/>
        </w:rPr>
        <w:t xml:space="preserve">Escambia County’s plan will follow the U.S Treasury Departments Interim Final ARP Rule including allocating all funds prior to </w:t>
      </w:r>
      <w:r w:rsidR="00150D47" w:rsidRPr="000B5326">
        <w:rPr>
          <w:rFonts w:ascii="Arial" w:hAnsi="Arial" w:cs="Arial"/>
          <w:sz w:val="24"/>
          <w:szCs w:val="24"/>
        </w:rPr>
        <w:t xml:space="preserve">Dec. </w:t>
      </w:r>
      <w:r w:rsidRPr="000B5326">
        <w:rPr>
          <w:rFonts w:ascii="Arial" w:hAnsi="Arial" w:cs="Arial"/>
          <w:sz w:val="24"/>
          <w:szCs w:val="24"/>
        </w:rPr>
        <w:t xml:space="preserve">31, </w:t>
      </w:r>
      <w:r w:rsidR="001C51C4" w:rsidRPr="000B5326">
        <w:rPr>
          <w:rFonts w:ascii="Arial" w:hAnsi="Arial" w:cs="Arial"/>
          <w:sz w:val="24"/>
          <w:szCs w:val="24"/>
        </w:rPr>
        <w:t>2024,</w:t>
      </w:r>
      <w:r w:rsidRPr="000B5326">
        <w:rPr>
          <w:rFonts w:ascii="Arial" w:hAnsi="Arial" w:cs="Arial"/>
          <w:sz w:val="24"/>
          <w:szCs w:val="24"/>
        </w:rPr>
        <w:t xml:space="preserve"> and completing all expenditures by </w:t>
      </w:r>
      <w:r w:rsidR="00150D47" w:rsidRPr="000B5326">
        <w:rPr>
          <w:rFonts w:ascii="Arial" w:hAnsi="Arial" w:cs="Arial"/>
          <w:sz w:val="24"/>
          <w:szCs w:val="24"/>
        </w:rPr>
        <w:t xml:space="preserve">Dec. </w:t>
      </w:r>
      <w:r w:rsidRPr="000B5326">
        <w:rPr>
          <w:rFonts w:ascii="Arial" w:hAnsi="Arial" w:cs="Arial"/>
          <w:sz w:val="24"/>
          <w:szCs w:val="24"/>
        </w:rPr>
        <w:t xml:space="preserve">31, </w:t>
      </w:r>
      <w:r w:rsidR="00DD412D" w:rsidRPr="000B5326">
        <w:rPr>
          <w:rFonts w:ascii="Arial" w:hAnsi="Arial" w:cs="Arial"/>
          <w:sz w:val="24"/>
          <w:szCs w:val="24"/>
        </w:rPr>
        <w:t>2026,</w:t>
      </w:r>
      <w:r w:rsidRPr="000B5326">
        <w:rPr>
          <w:rFonts w:ascii="Arial" w:hAnsi="Arial" w:cs="Arial"/>
          <w:sz w:val="24"/>
          <w:szCs w:val="24"/>
        </w:rPr>
        <w:t xml:space="preserve"> as required.</w:t>
      </w:r>
    </w:p>
    <w:p w14:paraId="1D416406" w14:textId="33FE5184" w:rsidR="003338ED" w:rsidRPr="000B5326" w:rsidRDefault="003338ED" w:rsidP="003338ED">
      <w:pPr>
        <w:tabs>
          <w:tab w:val="left" w:pos="7050"/>
        </w:tabs>
        <w:rPr>
          <w:rFonts w:ascii="Arial" w:hAnsi="Arial" w:cs="Arial"/>
          <w:i/>
          <w:iCs/>
          <w:sz w:val="24"/>
          <w:szCs w:val="24"/>
        </w:rPr>
      </w:pPr>
      <w:r w:rsidRPr="000B5326">
        <w:rPr>
          <w:rFonts w:ascii="Arial" w:hAnsi="Arial" w:cs="Arial"/>
          <w:sz w:val="24"/>
          <w:szCs w:val="24"/>
        </w:rPr>
        <w:t>We recognize the impact that the COVID-19 pandemic has had on our community</w:t>
      </w:r>
      <w:r w:rsidR="00150D47" w:rsidRPr="000B5326">
        <w:rPr>
          <w:rFonts w:ascii="Arial" w:hAnsi="Arial" w:cs="Arial"/>
          <w:sz w:val="24"/>
          <w:szCs w:val="24"/>
        </w:rPr>
        <w:t xml:space="preserve"> and</w:t>
      </w:r>
      <w:r w:rsidRPr="000B5326">
        <w:rPr>
          <w:rFonts w:ascii="Arial" w:hAnsi="Arial" w:cs="Arial"/>
          <w:sz w:val="24"/>
          <w:szCs w:val="24"/>
        </w:rPr>
        <w:t xml:space="preserve"> are committed to mak</w:t>
      </w:r>
      <w:r w:rsidR="00150D47" w:rsidRPr="000B5326">
        <w:rPr>
          <w:rFonts w:ascii="Arial" w:hAnsi="Arial" w:cs="Arial"/>
          <w:sz w:val="24"/>
          <w:szCs w:val="24"/>
        </w:rPr>
        <w:t>ing</w:t>
      </w:r>
      <w:r w:rsidRPr="000B5326">
        <w:rPr>
          <w:rFonts w:ascii="Arial" w:hAnsi="Arial" w:cs="Arial"/>
          <w:sz w:val="24"/>
          <w:szCs w:val="24"/>
        </w:rPr>
        <w:t xml:space="preserve"> investments </w:t>
      </w:r>
      <w:r w:rsidR="00150D47" w:rsidRPr="000B5326">
        <w:rPr>
          <w:rFonts w:ascii="Arial" w:hAnsi="Arial" w:cs="Arial"/>
          <w:sz w:val="24"/>
          <w:szCs w:val="24"/>
        </w:rPr>
        <w:t xml:space="preserve">for </w:t>
      </w:r>
      <w:r w:rsidRPr="000B5326">
        <w:rPr>
          <w:rFonts w:ascii="Arial" w:hAnsi="Arial" w:cs="Arial"/>
          <w:sz w:val="24"/>
          <w:szCs w:val="24"/>
        </w:rPr>
        <w:t xml:space="preserve">economic recovery and rebuilding.  </w:t>
      </w:r>
    </w:p>
    <w:p w14:paraId="70A70A0D" w14:textId="77777777" w:rsidR="003338ED" w:rsidRPr="000B5326" w:rsidRDefault="003338ED" w:rsidP="003338ED">
      <w:pPr>
        <w:tabs>
          <w:tab w:val="left" w:pos="7050"/>
        </w:tabs>
        <w:rPr>
          <w:rFonts w:ascii="Arial" w:hAnsi="Arial" w:cs="Arial"/>
          <w:b/>
          <w:sz w:val="24"/>
          <w:szCs w:val="24"/>
        </w:rPr>
      </w:pPr>
      <w:r w:rsidRPr="000B5326">
        <w:rPr>
          <w:rFonts w:ascii="Arial" w:hAnsi="Arial" w:cs="Arial"/>
          <w:b/>
          <w:sz w:val="24"/>
          <w:szCs w:val="24"/>
          <w:highlight w:val="lightGray"/>
        </w:rPr>
        <w:t>Uses of Funds</w:t>
      </w:r>
      <w:r w:rsidRPr="000B5326">
        <w:rPr>
          <w:rFonts w:ascii="Arial" w:hAnsi="Arial" w:cs="Arial"/>
          <w:b/>
          <w:sz w:val="24"/>
          <w:szCs w:val="24"/>
        </w:rPr>
        <w:t xml:space="preserve"> </w:t>
      </w:r>
    </w:p>
    <w:p w14:paraId="533986B0" w14:textId="6FF94734" w:rsidR="003338ED" w:rsidRPr="000B5326" w:rsidRDefault="003338ED" w:rsidP="003338ED">
      <w:pPr>
        <w:tabs>
          <w:tab w:val="left" w:pos="7050"/>
        </w:tabs>
        <w:rPr>
          <w:rFonts w:ascii="Arial" w:hAnsi="Arial" w:cs="Arial"/>
          <w:i/>
          <w:iCs/>
          <w:sz w:val="24"/>
          <w:szCs w:val="24"/>
        </w:rPr>
      </w:pPr>
      <w:r w:rsidRPr="000B5326">
        <w:rPr>
          <w:rFonts w:ascii="Arial" w:hAnsi="Arial" w:cs="Arial"/>
          <w:sz w:val="24"/>
          <w:szCs w:val="24"/>
        </w:rPr>
        <w:t xml:space="preserve">Escambia County </w:t>
      </w:r>
      <w:r w:rsidR="006861B2" w:rsidRPr="000B5326">
        <w:rPr>
          <w:rFonts w:ascii="Arial" w:hAnsi="Arial" w:cs="Arial"/>
          <w:sz w:val="24"/>
          <w:szCs w:val="24"/>
        </w:rPr>
        <w:t>has gathered</w:t>
      </w:r>
      <w:r w:rsidRPr="000B5326">
        <w:rPr>
          <w:rFonts w:ascii="Arial" w:hAnsi="Arial" w:cs="Arial"/>
          <w:sz w:val="24"/>
          <w:szCs w:val="24"/>
        </w:rPr>
        <w:t xml:space="preserve"> public input and </w:t>
      </w:r>
      <w:r w:rsidR="006861B2" w:rsidRPr="000B5326">
        <w:rPr>
          <w:rFonts w:ascii="Arial" w:hAnsi="Arial" w:cs="Arial"/>
          <w:sz w:val="24"/>
          <w:szCs w:val="24"/>
        </w:rPr>
        <w:t xml:space="preserve">is </w:t>
      </w:r>
      <w:r w:rsidRPr="000B5326">
        <w:rPr>
          <w:rFonts w:ascii="Arial" w:hAnsi="Arial" w:cs="Arial"/>
          <w:sz w:val="24"/>
          <w:szCs w:val="24"/>
        </w:rPr>
        <w:t xml:space="preserve">assessing county needs to prioritize, design, and implement the American Rescue Plan funds. We want to ensure that our programs support our community and citizens and that our programs promote the below approved </w:t>
      </w:r>
      <w:r w:rsidR="00150D47" w:rsidRPr="000B5326">
        <w:rPr>
          <w:rFonts w:ascii="Arial" w:hAnsi="Arial" w:cs="Arial"/>
          <w:sz w:val="24"/>
          <w:szCs w:val="24"/>
        </w:rPr>
        <w:t>e</w:t>
      </w:r>
      <w:r w:rsidRPr="000B5326">
        <w:rPr>
          <w:rFonts w:ascii="Arial" w:hAnsi="Arial" w:cs="Arial"/>
          <w:sz w:val="24"/>
          <w:szCs w:val="24"/>
        </w:rPr>
        <w:t xml:space="preserve">xpenditure </w:t>
      </w:r>
      <w:r w:rsidR="00150D47" w:rsidRPr="000B5326">
        <w:rPr>
          <w:rFonts w:ascii="Arial" w:hAnsi="Arial" w:cs="Arial"/>
          <w:sz w:val="24"/>
          <w:szCs w:val="24"/>
        </w:rPr>
        <w:t>c</w:t>
      </w:r>
      <w:r w:rsidRPr="000B5326">
        <w:rPr>
          <w:rFonts w:ascii="Arial" w:hAnsi="Arial" w:cs="Arial"/>
          <w:sz w:val="24"/>
          <w:szCs w:val="24"/>
        </w:rPr>
        <w:t>ategories:</w:t>
      </w:r>
    </w:p>
    <w:p w14:paraId="60F0F26A" w14:textId="72A3B9E6" w:rsidR="003338ED" w:rsidRPr="000B5326" w:rsidRDefault="003338ED" w:rsidP="000A6AE4">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rPr>
        <w:t>Public Health</w:t>
      </w:r>
      <w:r w:rsidR="00E47FC3" w:rsidRPr="000B5326">
        <w:rPr>
          <w:rFonts w:ascii="Arial" w:hAnsi="Arial" w:cs="Arial"/>
          <w:sz w:val="24"/>
          <w:szCs w:val="24"/>
        </w:rPr>
        <w:t xml:space="preserve"> (EC 1)</w:t>
      </w:r>
    </w:p>
    <w:p w14:paraId="0E1F9A8E" w14:textId="60DB4059" w:rsidR="00EB48ED" w:rsidRPr="000B5326" w:rsidRDefault="00EB48ED" w:rsidP="000A6AE4">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rPr>
        <w:t>Negative Economic Impacts (EC 2)</w:t>
      </w:r>
    </w:p>
    <w:p w14:paraId="56407065" w14:textId="515C5CBC" w:rsidR="00EB48ED" w:rsidRPr="000B5326" w:rsidRDefault="00EB48ED" w:rsidP="000A6AE4">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rPr>
        <w:t>Public Health-Negative Economic Impact: Public Sector Capacity (EC 3)</w:t>
      </w:r>
    </w:p>
    <w:p w14:paraId="3B9752C8" w14:textId="04B381E5" w:rsidR="00297255" w:rsidRPr="000B5326" w:rsidRDefault="00297255" w:rsidP="00297255">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lang w:val="en-IN"/>
        </w:rPr>
        <w:t xml:space="preserve">Premium Pay </w:t>
      </w:r>
      <w:r w:rsidR="00376FFF" w:rsidRPr="000B5326">
        <w:rPr>
          <w:rFonts w:ascii="Arial" w:hAnsi="Arial" w:cs="Arial"/>
          <w:sz w:val="24"/>
          <w:szCs w:val="24"/>
          <w:lang w:val="en-IN"/>
        </w:rPr>
        <w:t>(EC 4)</w:t>
      </w:r>
    </w:p>
    <w:p w14:paraId="63DA0F8F" w14:textId="6E5B977D" w:rsidR="003338ED" w:rsidRPr="000B5326" w:rsidRDefault="003338ED" w:rsidP="003D039F">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rPr>
        <w:t xml:space="preserve">Water, </w:t>
      </w:r>
      <w:r w:rsidR="00E30199" w:rsidRPr="000B5326">
        <w:rPr>
          <w:rFonts w:ascii="Arial" w:hAnsi="Arial" w:cs="Arial"/>
          <w:sz w:val="24"/>
          <w:szCs w:val="24"/>
        </w:rPr>
        <w:t>Sewer,</w:t>
      </w:r>
      <w:r w:rsidRPr="000B5326">
        <w:rPr>
          <w:rFonts w:ascii="Arial" w:hAnsi="Arial" w:cs="Arial"/>
          <w:sz w:val="24"/>
          <w:szCs w:val="24"/>
        </w:rPr>
        <w:t xml:space="preserve"> and </w:t>
      </w:r>
      <w:r w:rsidR="00150D47" w:rsidRPr="000B5326">
        <w:rPr>
          <w:rFonts w:ascii="Arial" w:hAnsi="Arial" w:cs="Arial"/>
          <w:sz w:val="24"/>
          <w:szCs w:val="24"/>
        </w:rPr>
        <w:t>B</w:t>
      </w:r>
      <w:r w:rsidRPr="000B5326">
        <w:rPr>
          <w:rFonts w:ascii="Arial" w:hAnsi="Arial" w:cs="Arial"/>
          <w:sz w:val="24"/>
          <w:szCs w:val="24"/>
        </w:rPr>
        <w:t xml:space="preserve">roadband infrastructure </w:t>
      </w:r>
      <w:r w:rsidR="00376FFF" w:rsidRPr="000B5326">
        <w:rPr>
          <w:rFonts w:ascii="Arial" w:hAnsi="Arial" w:cs="Arial"/>
          <w:sz w:val="24"/>
          <w:szCs w:val="24"/>
        </w:rPr>
        <w:t>(EC 5)</w:t>
      </w:r>
    </w:p>
    <w:p w14:paraId="62B3C47E" w14:textId="01F29808" w:rsidR="00376FFF" w:rsidRPr="000B5326" w:rsidRDefault="00376FFF" w:rsidP="003D039F">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rPr>
        <w:t xml:space="preserve">Revenue </w:t>
      </w:r>
      <w:r w:rsidR="00401977" w:rsidRPr="000B5326">
        <w:rPr>
          <w:rFonts w:ascii="Arial" w:hAnsi="Arial" w:cs="Arial"/>
          <w:sz w:val="24"/>
          <w:szCs w:val="24"/>
        </w:rPr>
        <w:t>Replacement (EC 6)</w:t>
      </w:r>
    </w:p>
    <w:p w14:paraId="2390F09D" w14:textId="77777777" w:rsidR="003338ED" w:rsidRPr="000B5326" w:rsidRDefault="003338ED" w:rsidP="003338ED">
      <w:pPr>
        <w:pStyle w:val="ListParagraph"/>
        <w:tabs>
          <w:tab w:val="left" w:pos="7050"/>
        </w:tabs>
        <w:ind w:left="0"/>
        <w:rPr>
          <w:rFonts w:ascii="Arial" w:hAnsi="Arial" w:cs="Arial"/>
          <w:sz w:val="24"/>
          <w:szCs w:val="24"/>
        </w:rPr>
      </w:pPr>
    </w:p>
    <w:p w14:paraId="68163659" w14:textId="2AA905EE" w:rsidR="009F4170" w:rsidRPr="000B5326" w:rsidRDefault="00BB74C9" w:rsidP="003338ED">
      <w:pPr>
        <w:pStyle w:val="ListParagraph"/>
        <w:tabs>
          <w:tab w:val="left" w:pos="7050"/>
        </w:tabs>
        <w:ind w:left="0"/>
        <w:rPr>
          <w:rFonts w:ascii="Arial" w:hAnsi="Arial" w:cs="Arial"/>
          <w:sz w:val="24"/>
          <w:szCs w:val="24"/>
        </w:rPr>
      </w:pPr>
      <w:r w:rsidRPr="000B5326">
        <w:rPr>
          <w:rFonts w:ascii="Arial" w:hAnsi="Arial" w:cs="Arial"/>
          <w:sz w:val="24"/>
          <w:szCs w:val="24"/>
        </w:rPr>
        <w:t>Escambia County</w:t>
      </w:r>
      <w:r w:rsidR="007630B9" w:rsidRPr="000B5326">
        <w:rPr>
          <w:rFonts w:ascii="Arial" w:hAnsi="Arial" w:cs="Arial"/>
          <w:sz w:val="24"/>
          <w:szCs w:val="24"/>
        </w:rPr>
        <w:t xml:space="preserve"> also</w:t>
      </w:r>
      <w:r w:rsidRPr="000B5326">
        <w:rPr>
          <w:rFonts w:ascii="Arial" w:hAnsi="Arial" w:cs="Arial"/>
          <w:sz w:val="24"/>
          <w:szCs w:val="24"/>
        </w:rPr>
        <w:t xml:space="preserve"> received $57,285,295 in </w:t>
      </w:r>
      <w:r w:rsidRPr="000B5326">
        <w:rPr>
          <w:rFonts w:ascii="Arial" w:hAnsi="Arial" w:cs="Arial"/>
          <w:b/>
          <w:bCs/>
          <w:i/>
          <w:iCs/>
          <w:sz w:val="24"/>
          <w:szCs w:val="24"/>
        </w:rPr>
        <w:t>CARES Act Funds</w:t>
      </w:r>
      <w:r w:rsidRPr="000B5326">
        <w:rPr>
          <w:rFonts w:ascii="Arial" w:hAnsi="Arial" w:cs="Arial"/>
          <w:sz w:val="24"/>
          <w:szCs w:val="24"/>
        </w:rPr>
        <w:t xml:space="preserve"> that we utilized to </w:t>
      </w:r>
      <w:r w:rsidR="003B1150" w:rsidRPr="000B5326">
        <w:rPr>
          <w:rFonts w:ascii="Arial" w:hAnsi="Arial" w:cs="Arial"/>
          <w:sz w:val="24"/>
          <w:szCs w:val="24"/>
        </w:rPr>
        <w:t xml:space="preserve">reduce the impact of COVID-19 to our community.  </w:t>
      </w:r>
      <w:r w:rsidR="007630B9" w:rsidRPr="000B5326">
        <w:rPr>
          <w:rFonts w:ascii="Arial" w:hAnsi="Arial" w:cs="Arial"/>
          <w:sz w:val="24"/>
          <w:szCs w:val="24"/>
        </w:rPr>
        <w:t>We utilized the funds in the following ways:</w:t>
      </w:r>
    </w:p>
    <w:p w14:paraId="7F7889E5" w14:textId="3CC59F69" w:rsidR="003B1150" w:rsidRPr="000B5326" w:rsidRDefault="007F4EDB"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 xml:space="preserve">Community </w:t>
      </w:r>
      <w:r w:rsidR="003B1150" w:rsidRPr="000B5326">
        <w:rPr>
          <w:rFonts w:ascii="Arial" w:hAnsi="Arial" w:cs="Arial"/>
          <w:sz w:val="24"/>
          <w:szCs w:val="24"/>
        </w:rPr>
        <w:t>Grants</w:t>
      </w:r>
      <w:r w:rsidRPr="000B5326">
        <w:rPr>
          <w:rFonts w:ascii="Arial" w:hAnsi="Arial" w:cs="Arial"/>
          <w:sz w:val="24"/>
          <w:szCs w:val="24"/>
        </w:rPr>
        <w:t xml:space="preserve"> -</w:t>
      </w:r>
    </w:p>
    <w:p w14:paraId="49B0DDAA" w14:textId="70807525" w:rsidR="00507066" w:rsidRPr="000B5326" w:rsidRDefault="00507066" w:rsidP="00960F03">
      <w:pPr>
        <w:pStyle w:val="ListParagraph"/>
        <w:numPr>
          <w:ilvl w:val="1"/>
          <w:numId w:val="21"/>
        </w:numPr>
        <w:tabs>
          <w:tab w:val="left" w:pos="7050"/>
        </w:tabs>
        <w:rPr>
          <w:rFonts w:ascii="Arial" w:hAnsi="Arial" w:cs="Arial"/>
          <w:sz w:val="24"/>
          <w:szCs w:val="24"/>
        </w:rPr>
      </w:pPr>
      <w:r w:rsidRPr="000B5326">
        <w:rPr>
          <w:rFonts w:ascii="Arial" w:hAnsi="Arial" w:cs="Arial"/>
          <w:sz w:val="24"/>
          <w:szCs w:val="24"/>
        </w:rPr>
        <w:t>Families - $16,500,000</w:t>
      </w:r>
    </w:p>
    <w:p w14:paraId="0B1B02C2" w14:textId="5BA59857" w:rsidR="00507066" w:rsidRPr="000B5326" w:rsidRDefault="00507066" w:rsidP="00960F03">
      <w:pPr>
        <w:pStyle w:val="ListParagraph"/>
        <w:numPr>
          <w:ilvl w:val="1"/>
          <w:numId w:val="21"/>
        </w:numPr>
        <w:tabs>
          <w:tab w:val="left" w:pos="7050"/>
        </w:tabs>
        <w:rPr>
          <w:rFonts w:ascii="Arial" w:hAnsi="Arial" w:cs="Arial"/>
          <w:sz w:val="24"/>
          <w:szCs w:val="24"/>
        </w:rPr>
      </w:pPr>
      <w:r w:rsidRPr="000B5326">
        <w:rPr>
          <w:rFonts w:ascii="Arial" w:hAnsi="Arial" w:cs="Arial"/>
          <w:sz w:val="24"/>
          <w:szCs w:val="24"/>
        </w:rPr>
        <w:t>Businesses - $3,406,013.88</w:t>
      </w:r>
    </w:p>
    <w:p w14:paraId="7AD230F3" w14:textId="679CAE59" w:rsidR="00507066" w:rsidRPr="000B5326" w:rsidRDefault="00507066"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COVID-19 Testing</w:t>
      </w:r>
      <w:r w:rsidR="00333E0E" w:rsidRPr="000B5326">
        <w:rPr>
          <w:rFonts w:ascii="Arial" w:hAnsi="Arial" w:cs="Arial"/>
          <w:sz w:val="24"/>
          <w:szCs w:val="24"/>
        </w:rPr>
        <w:t xml:space="preserve"> - $777,664.86</w:t>
      </w:r>
    </w:p>
    <w:p w14:paraId="00D97323" w14:textId="20E8AA8B" w:rsidR="00333E0E" w:rsidRPr="000B5326" w:rsidRDefault="00333E0E"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 xml:space="preserve">Escambia Serves to Community Partners - </w:t>
      </w:r>
      <w:r w:rsidR="00D9516B" w:rsidRPr="000B5326">
        <w:rPr>
          <w:rFonts w:ascii="Arial" w:hAnsi="Arial" w:cs="Arial"/>
          <w:sz w:val="24"/>
          <w:szCs w:val="24"/>
        </w:rPr>
        <w:t>$1,647,888.72</w:t>
      </w:r>
    </w:p>
    <w:p w14:paraId="18E34BD9" w14:textId="5DC78C61" w:rsidR="00D9516B" w:rsidRPr="000B5326" w:rsidRDefault="00D9516B"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Public Health and Safety - $32,203,302.84</w:t>
      </w:r>
    </w:p>
    <w:p w14:paraId="4B613EED" w14:textId="4C14A9C5" w:rsidR="00D9516B" w:rsidRPr="000B5326" w:rsidRDefault="00E908E7"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Government Response and Compliance - $2,480,607.92</w:t>
      </w:r>
    </w:p>
    <w:p w14:paraId="4FC1DA95" w14:textId="632077B9" w:rsidR="00E908E7" w:rsidRPr="000B5326" w:rsidRDefault="00E908E7"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COVID-19 Operation and Oversight - $26</w:t>
      </w:r>
      <w:r w:rsidR="007630B9" w:rsidRPr="000B5326">
        <w:rPr>
          <w:rFonts w:ascii="Arial" w:hAnsi="Arial" w:cs="Arial"/>
          <w:sz w:val="24"/>
          <w:szCs w:val="24"/>
        </w:rPr>
        <w:t>9,816.78</w:t>
      </w:r>
    </w:p>
    <w:p w14:paraId="25E99438" w14:textId="77777777" w:rsidR="007630B9" w:rsidRPr="000B5326" w:rsidRDefault="007630B9" w:rsidP="003338ED">
      <w:pPr>
        <w:pStyle w:val="ListParagraph"/>
        <w:tabs>
          <w:tab w:val="left" w:pos="7050"/>
        </w:tabs>
        <w:ind w:left="0"/>
        <w:rPr>
          <w:rFonts w:ascii="Arial" w:hAnsi="Arial" w:cs="Arial"/>
          <w:sz w:val="24"/>
          <w:szCs w:val="24"/>
        </w:rPr>
      </w:pPr>
    </w:p>
    <w:p w14:paraId="299460DE" w14:textId="690429C4" w:rsidR="007E0E60" w:rsidRDefault="007E0E60" w:rsidP="007E0E60">
      <w:pPr>
        <w:pStyle w:val="ListParagraph"/>
        <w:ind w:left="0"/>
        <w:rPr>
          <w:rFonts w:ascii="Arial" w:hAnsi="Arial" w:cs="Arial"/>
          <w:sz w:val="24"/>
          <w:szCs w:val="24"/>
        </w:rPr>
      </w:pPr>
      <w:r>
        <w:rPr>
          <w:rFonts w:ascii="Arial" w:hAnsi="Arial" w:cs="Arial"/>
          <w:sz w:val="24"/>
          <w:szCs w:val="24"/>
        </w:rPr>
        <w:t xml:space="preserve">To help alleviate those most impacted by COVID-19, Escambia County has also expended funding to provide direct housing assistance for households in arrears with their rent, utilities, and mortgage to help prevent evictions and foreclosures. </w:t>
      </w:r>
    </w:p>
    <w:p w14:paraId="3C54FC8A" w14:textId="77777777" w:rsidR="007E0E60" w:rsidRDefault="007E0E60" w:rsidP="007E0E60">
      <w:pPr>
        <w:pStyle w:val="ListParagraph"/>
        <w:ind w:left="0"/>
        <w:rPr>
          <w:rFonts w:ascii="Arial" w:hAnsi="Arial" w:cs="Arial"/>
          <w:sz w:val="24"/>
          <w:szCs w:val="24"/>
        </w:rPr>
      </w:pPr>
    </w:p>
    <w:p w14:paraId="23691672" w14:textId="77777777" w:rsidR="007E0E60" w:rsidRDefault="007E0E60" w:rsidP="00960F03">
      <w:pPr>
        <w:pStyle w:val="ListParagraph"/>
        <w:numPr>
          <w:ilvl w:val="0"/>
          <w:numId w:val="25"/>
        </w:numPr>
        <w:spacing w:line="252" w:lineRule="auto"/>
        <w:rPr>
          <w:rFonts w:ascii="Arial" w:hAnsi="Arial" w:cs="Arial"/>
          <w:sz w:val="24"/>
          <w:szCs w:val="24"/>
        </w:rPr>
      </w:pPr>
      <w:r>
        <w:rPr>
          <w:rFonts w:ascii="Arial" w:hAnsi="Arial" w:cs="Arial"/>
          <w:b/>
          <w:bCs/>
          <w:i/>
          <w:iCs/>
          <w:sz w:val="24"/>
          <w:szCs w:val="24"/>
        </w:rPr>
        <w:t>Coronavirus Relief Funds</w:t>
      </w:r>
      <w:r>
        <w:rPr>
          <w:rFonts w:ascii="Arial" w:hAnsi="Arial" w:cs="Arial"/>
          <w:sz w:val="24"/>
          <w:szCs w:val="24"/>
        </w:rPr>
        <w:t xml:space="preserve"> - The county provided aid to 388 households and expended $1,379,110.09 in Coronavirus Relief Funds to assist with rent, mortgage, and utility assistance. </w:t>
      </w:r>
    </w:p>
    <w:p w14:paraId="118EE4DD" w14:textId="77777777" w:rsidR="007E0E60" w:rsidRDefault="007E0E60" w:rsidP="007E0E60">
      <w:pPr>
        <w:pStyle w:val="ListParagraph"/>
        <w:rPr>
          <w:rFonts w:ascii="Arial" w:hAnsi="Arial" w:cs="Arial"/>
          <w:sz w:val="24"/>
          <w:szCs w:val="24"/>
        </w:rPr>
      </w:pPr>
    </w:p>
    <w:p w14:paraId="31EEB6C5" w14:textId="77777777" w:rsidR="007E0E60" w:rsidRDefault="007E0E60" w:rsidP="00960F03">
      <w:pPr>
        <w:pStyle w:val="ListParagraph"/>
        <w:numPr>
          <w:ilvl w:val="0"/>
          <w:numId w:val="25"/>
        </w:numPr>
        <w:spacing w:line="252" w:lineRule="auto"/>
        <w:rPr>
          <w:rFonts w:ascii="Arial" w:eastAsia="Times New Roman" w:hAnsi="Arial" w:cs="Arial"/>
          <w:sz w:val="24"/>
          <w:szCs w:val="24"/>
        </w:rPr>
      </w:pPr>
      <w:r>
        <w:rPr>
          <w:rFonts w:ascii="Arial" w:hAnsi="Arial" w:cs="Arial"/>
          <w:b/>
          <w:bCs/>
          <w:i/>
          <w:iCs/>
          <w:sz w:val="24"/>
          <w:szCs w:val="24"/>
        </w:rPr>
        <w:t>Emergency Rental Assistance Funds (ERA</w:t>
      </w:r>
      <w:r>
        <w:rPr>
          <w:rFonts w:ascii="Arial" w:hAnsi="Arial" w:cs="Arial"/>
          <w:b/>
          <w:bCs/>
          <w:sz w:val="24"/>
          <w:szCs w:val="24"/>
        </w:rPr>
        <w:t>)</w:t>
      </w:r>
      <w:r>
        <w:rPr>
          <w:rFonts w:ascii="Arial" w:hAnsi="Arial" w:cs="Arial"/>
          <w:sz w:val="24"/>
          <w:szCs w:val="24"/>
        </w:rPr>
        <w:t xml:space="preserve"> - Escambia County received direct funding from the US Treasury to facilitate a rental and utilities assistance program. These resources are being utilized to assist vulnerable income eligible citizens in our community to mitigate the negative economic impacts associated with the pandemic. To date we have provided </w:t>
      </w:r>
      <w:r>
        <w:rPr>
          <w:rFonts w:ascii="Arial" w:hAnsi="Arial" w:cs="Arial"/>
          <w:sz w:val="24"/>
          <w:szCs w:val="24"/>
        </w:rPr>
        <w:lastRenderedPageBreak/>
        <w:t>$1,201,873.44 (round one) and $2,748,386.29 (round two) in assistance to the community with the Treasury’s Emergency Rental Assistance Program. This assistance has allowed us to prevent homelessness for 752 households as of December 31, 2022.</w:t>
      </w:r>
    </w:p>
    <w:p w14:paraId="2DE67E28" w14:textId="77777777" w:rsidR="007E0E60" w:rsidRDefault="007E0E60" w:rsidP="007E0E60">
      <w:pPr>
        <w:pStyle w:val="ListParagraph"/>
        <w:rPr>
          <w:rFonts w:ascii="Arial" w:hAnsi="Arial" w:cs="Arial"/>
          <w:b/>
          <w:bCs/>
          <w:i/>
          <w:iCs/>
          <w:sz w:val="24"/>
          <w:szCs w:val="24"/>
        </w:rPr>
      </w:pPr>
    </w:p>
    <w:p w14:paraId="7E828F28" w14:textId="77777777" w:rsidR="007E0E60" w:rsidRDefault="007E0E60" w:rsidP="00960F03">
      <w:pPr>
        <w:pStyle w:val="ListParagraph"/>
        <w:numPr>
          <w:ilvl w:val="0"/>
          <w:numId w:val="26"/>
        </w:numPr>
        <w:spacing w:line="252" w:lineRule="auto"/>
        <w:ind w:left="720"/>
        <w:rPr>
          <w:rFonts w:ascii="Arial" w:eastAsia="Times New Roman" w:hAnsi="Arial" w:cs="Arial"/>
          <w:sz w:val="24"/>
          <w:szCs w:val="24"/>
        </w:rPr>
      </w:pPr>
      <w:r>
        <w:rPr>
          <w:rFonts w:ascii="Arial" w:hAnsi="Arial" w:cs="Arial"/>
          <w:b/>
          <w:bCs/>
          <w:i/>
          <w:iCs/>
          <w:sz w:val="24"/>
          <w:szCs w:val="24"/>
        </w:rPr>
        <w:t>Community Development Block Grant [Coronavirus] Funds (CDBG-CV)</w:t>
      </w:r>
      <w:r>
        <w:rPr>
          <w:rFonts w:ascii="Arial" w:hAnsi="Arial" w:cs="Arial"/>
          <w:b/>
          <w:bCs/>
          <w:sz w:val="24"/>
          <w:szCs w:val="24"/>
        </w:rPr>
        <w:t xml:space="preserve"> </w:t>
      </w:r>
      <w:r>
        <w:rPr>
          <w:rFonts w:ascii="Arial" w:hAnsi="Arial" w:cs="Arial"/>
          <w:sz w:val="24"/>
          <w:szCs w:val="24"/>
        </w:rPr>
        <w:t>– Neighborhood and Humans Services received funds related to alleviating the social impacts of COVID-19 for those directly impacted by the virus.</w:t>
      </w:r>
    </w:p>
    <w:p w14:paraId="71BAEE6F" w14:textId="77777777" w:rsidR="007E0E60" w:rsidRDefault="007E0E60" w:rsidP="007E0E60">
      <w:pPr>
        <w:pStyle w:val="ListParagraph"/>
        <w:rPr>
          <w:rFonts w:ascii="Arial" w:hAnsi="Arial" w:cs="Arial"/>
          <w:sz w:val="24"/>
          <w:szCs w:val="24"/>
        </w:rPr>
      </w:pPr>
    </w:p>
    <w:p w14:paraId="2B5A10BC" w14:textId="77777777" w:rsidR="007E0E60" w:rsidRDefault="007E0E60" w:rsidP="00960F03">
      <w:pPr>
        <w:pStyle w:val="ListParagraph"/>
        <w:numPr>
          <w:ilvl w:val="1"/>
          <w:numId w:val="26"/>
        </w:numPr>
        <w:spacing w:line="252" w:lineRule="auto"/>
        <w:ind w:left="1440"/>
        <w:rPr>
          <w:rFonts w:ascii="Arial" w:hAnsi="Arial" w:cs="Arial"/>
          <w:sz w:val="24"/>
          <w:szCs w:val="24"/>
        </w:rPr>
      </w:pPr>
      <w:r>
        <w:rPr>
          <w:rFonts w:ascii="Arial" w:hAnsi="Arial" w:cs="Arial"/>
          <w:sz w:val="24"/>
          <w:szCs w:val="24"/>
        </w:rPr>
        <w:t>Emergency Mortgage Assistance Program (EMAP) has provided $160,201.23 in mortgage and/or utility assistance on behalf of homeowners within Escambia County.</w:t>
      </w:r>
    </w:p>
    <w:p w14:paraId="3940D23E" w14:textId="77777777" w:rsidR="007E0E60" w:rsidRDefault="007E0E60" w:rsidP="007E0E60">
      <w:pPr>
        <w:pStyle w:val="ListParagraph"/>
        <w:ind w:left="1440"/>
        <w:rPr>
          <w:rFonts w:ascii="Arial" w:hAnsi="Arial" w:cs="Arial"/>
          <w:sz w:val="24"/>
          <w:szCs w:val="24"/>
        </w:rPr>
      </w:pPr>
    </w:p>
    <w:p w14:paraId="06CE551E" w14:textId="77777777" w:rsidR="007E0E60" w:rsidRDefault="007E0E60" w:rsidP="00960F03">
      <w:pPr>
        <w:pStyle w:val="ListParagraph"/>
        <w:numPr>
          <w:ilvl w:val="1"/>
          <w:numId w:val="26"/>
        </w:numPr>
        <w:spacing w:line="252" w:lineRule="auto"/>
        <w:ind w:left="1440"/>
        <w:rPr>
          <w:rFonts w:ascii="Arial" w:hAnsi="Arial" w:cs="Arial"/>
          <w:sz w:val="24"/>
          <w:szCs w:val="24"/>
        </w:rPr>
      </w:pPr>
      <w:r>
        <w:rPr>
          <w:rFonts w:ascii="Arial" w:hAnsi="Arial" w:cs="Arial"/>
          <w:sz w:val="24"/>
          <w:szCs w:val="24"/>
        </w:rPr>
        <w:t>Additionally, funds were allocated to provide $150,000.00 of assistance for legal aid services and $200,000.00 to assist with public health response to the elderly in our community, including PPE and food programs for those that are food insecure due to the pandemic.</w:t>
      </w:r>
    </w:p>
    <w:p w14:paraId="34A4030A" w14:textId="77777777" w:rsidR="007E0E60" w:rsidRDefault="007E0E60" w:rsidP="007E0E60">
      <w:pPr>
        <w:pStyle w:val="ListParagraph"/>
        <w:ind w:left="0"/>
        <w:rPr>
          <w:rFonts w:ascii="Arial" w:hAnsi="Arial" w:cs="Arial"/>
          <w:sz w:val="24"/>
          <w:szCs w:val="24"/>
        </w:rPr>
      </w:pPr>
    </w:p>
    <w:p w14:paraId="131577BE" w14:textId="65BEE9AD" w:rsidR="007E0E60" w:rsidRDefault="007E0E60" w:rsidP="007E0E60">
      <w:pPr>
        <w:pStyle w:val="ListParagraph"/>
        <w:ind w:left="0"/>
        <w:rPr>
          <w:rFonts w:ascii="Arial" w:hAnsi="Arial" w:cs="Arial"/>
          <w:sz w:val="24"/>
          <w:szCs w:val="24"/>
        </w:rPr>
      </w:pPr>
      <w:r>
        <w:rPr>
          <w:rFonts w:ascii="Arial" w:hAnsi="Arial" w:cs="Arial"/>
          <w:sz w:val="24"/>
          <w:szCs w:val="24"/>
        </w:rPr>
        <w:t xml:space="preserve">The county is making plans related to the allocation of </w:t>
      </w:r>
      <w:r>
        <w:rPr>
          <w:rFonts w:ascii="Arial" w:hAnsi="Arial" w:cs="Arial"/>
          <w:b/>
          <w:bCs/>
          <w:i/>
          <w:iCs/>
          <w:sz w:val="24"/>
          <w:szCs w:val="24"/>
        </w:rPr>
        <w:t>HOME-American Rescue Plan funds</w:t>
      </w:r>
      <w:r>
        <w:rPr>
          <w:rFonts w:ascii="Arial" w:hAnsi="Arial" w:cs="Arial"/>
          <w:sz w:val="24"/>
          <w:szCs w:val="24"/>
        </w:rPr>
        <w:t xml:space="preserve"> to be received through HUD to provide housing and other services directly to homeless persons. Funds will be distributed in coordination with other local jurisdictions, the local homeless Continuum of Care and local public housing agencies. County staff serve on the local Homeless Task Force which is providing local input on prioritization of funding for homeless activities.</w:t>
      </w:r>
    </w:p>
    <w:p w14:paraId="69179F54" w14:textId="6B465410" w:rsidR="003338ED" w:rsidRPr="002829AF" w:rsidRDefault="003338ED" w:rsidP="003338ED">
      <w:pPr>
        <w:pStyle w:val="ListParagraph"/>
        <w:tabs>
          <w:tab w:val="left" w:pos="7050"/>
        </w:tabs>
        <w:ind w:left="0"/>
        <w:rPr>
          <w:rFonts w:ascii="Arial" w:hAnsi="Arial" w:cs="Arial"/>
          <w:sz w:val="24"/>
          <w:szCs w:val="24"/>
          <w:highlight w:val="yellow"/>
        </w:rPr>
      </w:pPr>
    </w:p>
    <w:p w14:paraId="51458071" w14:textId="2B78B4B4" w:rsidR="003338ED" w:rsidRPr="000B5326" w:rsidRDefault="003338ED" w:rsidP="003338ED">
      <w:pPr>
        <w:tabs>
          <w:tab w:val="left" w:pos="7050"/>
        </w:tabs>
        <w:rPr>
          <w:rFonts w:ascii="Arial" w:hAnsi="Arial" w:cs="Arial"/>
          <w:b/>
          <w:sz w:val="24"/>
          <w:szCs w:val="24"/>
        </w:rPr>
      </w:pPr>
      <w:r w:rsidRPr="000B5326">
        <w:rPr>
          <w:rFonts w:ascii="Arial" w:hAnsi="Arial" w:cs="Arial"/>
          <w:b/>
          <w:sz w:val="24"/>
          <w:szCs w:val="24"/>
          <w:highlight w:val="lightGray"/>
        </w:rPr>
        <w:t xml:space="preserve">Promoting </w:t>
      </w:r>
      <w:r w:rsidR="00090F58" w:rsidRPr="000B5326">
        <w:rPr>
          <w:rFonts w:ascii="Arial" w:hAnsi="Arial" w:cs="Arial"/>
          <w:b/>
          <w:sz w:val="24"/>
          <w:szCs w:val="24"/>
          <w:highlight w:val="lightGray"/>
        </w:rPr>
        <w:t>E</w:t>
      </w:r>
      <w:r w:rsidRPr="000B5326">
        <w:rPr>
          <w:rFonts w:ascii="Arial" w:hAnsi="Arial" w:cs="Arial"/>
          <w:b/>
          <w:sz w:val="24"/>
          <w:szCs w:val="24"/>
          <w:highlight w:val="lightGray"/>
        </w:rPr>
        <w:t xml:space="preserve">quitable </w:t>
      </w:r>
      <w:r w:rsidR="00090F58" w:rsidRPr="000B5326">
        <w:rPr>
          <w:rFonts w:ascii="Arial" w:hAnsi="Arial" w:cs="Arial"/>
          <w:b/>
          <w:sz w:val="24"/>
          <w:szCs w:val="24"/>
          <w:highlight w:val="lightGray"/>
        </w:rPr>
        <w:t>O</w:t>
      </w:r>
      <w:r w:rsidRPr="000B5326">
        <w:rPr>
          <w:rFonts w:ascii="Arial" w:hAnsi="Arial" w:cs="Arial"/>
          <w:b/>
          <w:sz w:val="24"/>
          <w:szCs w:val="24"/>
          <w:highlight w:val="lightGray"/>
        </w:rPr>
        <w:t>utcomes</w:t>
      </w:r>
      <w:r w:rsidRPr="000B5326">
        <w:rPr>
          <w:rFonts w:ascii="Arial" w:hAnsi="Arial" w:cs="Arial"/>
          <w:b/>
          <w:sz w:val="24"/>
          <w:szCs w:val="24"/>
        </w:rPr>
        <w:t xml:space="preserve"> </w:t>
      </w:r>
    </w:p>
    <w:p w14:paraId="749C3D04" w14:textId="5F25FC26" w:rsidR="0059388F" w:rsidRPr="000B5326" w:rsidRDefault="005E66FF" w:rsidP="003338ED">
      <w:pPr>
        <w:pStyle w:val="ListParagraph"/>
        <w:tabs>
          <w:tab w:val="left" w:pos="7050"/>
        </w:tabs>
        <w:ind w:left="0"/>
        <w:rPr>
          <w:rFonts w:ascii="Arial" w:hAnsi="Arial" w:cs="Arial"/>
          <w:sz w:val="24"/>
          <w:szCs w:val="24"/>
        </w:rPr>
      </w:pPr>
      <w:r w:rsidRPr="000B5326">
        <w:rPr>
          <w:rFonts w:ascii="Arial" w:hAnsi="Arial" w:cs="Arial"/>
          <w:sz w:val="24"/>
          <w:szCs w:val="24"/>
        </w:rPr>
        <w:t xml:space="preserve">Escambia County is dedicated to making </w:t>
      </w:r>
      <w:r w:rsidR="0058727F" w:rsidRPr="000B5326">
        <w:rPr>
          <w:rFonts w:ascii="Arial" w:hAnsi="Arial" w:cs="Arial"/>
          <w:sz w:val="24"/>
          <w:szCs w:val="24"/>
        </w:rPr>
        <w:t xml:space="preserve">a </w:t>
      </w:r>
      <w:r w:rsidRPr="000B5326">
        <w:rPr>
          <w:rFonts w:ascii="Arial" w:hAnsi="Arial" w:cs="Arial"/>
          <w:sz w:val="24"/>
          <w:szCs w:val="24"/>
        </w:rPr>
        <w:t xml:space="preserve">considerable effort to promote equitable outcomes during </w:t>
      </w:r>
      <w:r w:rsidR="004E76F9" w:rsidRPr="000B5326">
        <w:rPr>
          <w:rFonts w:ascii="Arial" w:hAnsi="Arial" w:cs="Arial"/>
          <w:sz w:val="24"/>
          <w:szCs w:val="24"/>
        </w:rPr>
        <w:t xml:space="preserve">program design, </w:t>
      </w:r>
      <w:r w:rsidR="0059388F" w:rsidRPr="000B5326">
        <w:rPr>
          <w:rFonts w:ascii="Arial" w:hAnsi="Arial" w:cs="Arial"/>
          <w:sz w:val="24"/>
          <w:szCs w:val="24"/>
        </w:rPr>
        <w:t>planning and implementation.</w:t>
      </w:r>
      <w:r w:rsidR="003C030F" w:rsidRPr="000B5326">
        <w:rPr>
          <w:rFonts w:ascii="Arial" w:hAnsi="Arial" w:cs="Arial"/>
          <w:sz w:val="24"/>
          <w:szCs w:val="24"/>
        </w:rPr>
        <w:t xml:space="preserve">  </w:t>
      </w:r>
      <w:r w:rsidR="0059388F" w:rsidRPr="000B5326">
        <w:rPr>
          <w:rFonts w:ascii="Arial" w:hAnsi="Arial" w:cs="Arial"/>
          <w:sz w:val="24"/>
          <w:szCs w:val="24"/>
        </w:rPr>
        <w:t>W</w:t>
      </w:r>
      <w:r w:rsidR="004566A4" w:rsidRPr="000B5326">
        <w:rPr>
          <w:rFonts w:ascii="Arial" w:hAnsi="Arial" w:cs="Arial"/>
          <w:sz w:val="24"/>
          <w:szCs w:val="24"/>
        </w:rPr>
        <w:t xml:space="preserve">e </w:t>
      </w:r>
      <w:r w:rsidR="00EB1BC7" w:rsidRPr="000B5326">
        <w:rPr>
          <w:rFonts w:ascii="Arial" w:hAnsi="Arial" w:cs="Arial"/>
          <w:sz w:val="24"/>
          <w:szCs w:val="24"/>
        </w:rPr>
        <w:t xml:space="preserve">continue to </w:t>
      </w:r>
      <w:r w:rsidR="0058727F" w:rsidRPr="000B5326">
        <w:rPr>
          <w:rFonts w:ascii="Arial" w:hAnsi="Arial" w:cs="Arial"/>
          <w:sz w:val="24"/>
          <w:szCs w:val="24"/>
        </w:rPr>
        <w:t xml:space="preserve">examine </w:t>
      </w:r>
      <w:r w:rsidR="006C7AFF" w:rsidRPr="000B5326">
        <w:rPr>
          <w:rFonts w:ascii="Arial" w:hAnsi="Arial" w:cs="Arial"/>
          <w:sz w:val="24"/>
          <w:szCs w:val="24"/>
        </w:rPr>
        <w:t xml:space="preserve">our county to identify our underserved </w:t>
      </w:r>
      <w:r w:rsidR="009177E8" w:rsidRPr="000B5326">
        <w:rPr>
          <w:rFonts w:ascii="Arial" w:hAnsi="Arial" w:cs="Arial"/>
          <w:sz w:val="24"/>
          <w:szCs w:val="24"/>
        </w:rPr>
        <w:t>citizens</w:t>
      </w:r>
      <w:r w:rsidR="008C0C0A" w:rsidRPr="000B5326">
        <w:rPr>
          <w:rFonts w:ascii="Arial" w:hAnsi="Arial" w:cs="Arial"/>
          <w:sz w:val="24"/>
          <w:szCs w:val="24"/>
        </w:rPr>
        <w:t xml:space="preserve"> and ensure complete inclusion.</w:t>
      </w:r>
    </w:p>
    <w:p w14:paraId="34F6DA2A" w14:textId="7D1C4DBA" w:rsidR="000351A4" w:rsidRPr="000B5326" w:rsidRDefault="000351A4" w:rsidP="003338ED">
      <w:pPr>
        <w:pStyle w:val="ListParagraph"/>
        <w:tabs>
          <w:tab w:val="left" w:pos="7050"/>
        </w:tabs>
        <w:ind w:left="0"/>
        <w:rPr>
          <w:rFonts w:ascii="Arial" w:hAnsi="Arial" w:cs="Arial"/>
          <w:sz w:val="24"/>
          <w:szCs w:val="24"/>
        </w:rPr>
      </w:pPr>
    </w:p>
    <w:p w14:paraId="1EB9BD92" w14:textId="0822D46A" w:rsidR="00DE5A76" w:rsidRPr="000B5326" w:rsidRDefault="00DE5A76" w:rsidP="003338ED">
      <w:pPr>
        <w:pStyle w:val="ListParagraph"/>
        <w:tabs>
          <w:tab w:val="left" w:pos="7050"/>
        </w:tabs>
        <w:ind w:left="0"/>
        <w:rPr>
          <w:rFonts w:ascii="Arial" w:hAnsi="Arial" w:cs="Arial"/>
          <w:sz w:val="24"/>
          <w:szCs w:val="24"/>
        </w:rPr>
      </w:pPr>
      <w:r w:rsidRPr="000B5326">
        <w:rPr>
          <w:rFonts w:ascii="Arial" w:hAnsi="Arial" w:cs="Arial"/>
          <w:sz w:val="24"/>
          <w:szCs w:val="24"/>
        </w:rPr>
        <w:t>Some of our efforts to promote equitable outcomes include:</w:t>
      </w:r>
    </w:p>
    <w:p w14:paraId="0B0BCB19" w14:textId="77777777" w:rsidR="00E94C7E" w:rsidRPr="000B5326" w:rsidRDefault="00BD446F" w:rsidP="00960F03">
      <w:pPr>
        <w:pStyle w:val="ListParagraph"/>
        <w:numPr>
          <w:ilvl w:val="0"/>
          <w:numId w:val="7"/>
        </w:numPr>
        <w:tabs>
          <w:tab w:val="left" w:pos="7050"/>
        </w:tabs>
        <w:rPr>
          <w:rFonts w:ascii="Arial" w:hAnsi="Arial" w:cs="Arial"/>
          <w:sz w:val="24"/>
          <w:szCs w:val="24"/>
        </w:rPr>
      </w:pPr>
      <w:r w:rsidRPr="000B5326">
        <w:rPr>
          <w:rFonts w:ascii="Arial" w:hAnsi="Arial" w:cs="Arial"/>
          <w:sz w:val="24"/>
          <w:szCs w:val="24"/>
        </w:rPr>
        <w:t xml:space="preserve">Targeting some of our disadvantaged communities including low-income neighborhoods and </w:t>
      </w:r>
      <w:r w:rsidR="00E94C7E" w:rsidRPr="000B5326">
        <w:rPr>
          <w:rFonts w:ascii="Arial" w:hAnsi="Arial" w:cs="Arial"/>
          <w:sz w:val="24"/>
          <w:szCs w:val="24"/>
        </w:rPr>
        <w:t>special needs.</w:t>
      </w:r>
    </w:p>
    <w:p w14:paraId="41DEDBEB" w14:textId="5C7146B1" w:rsidR="000351A4" w:rsidRPr="000B5326" w:rsidRDefault="00B12CB6" w:rsidP="00960F03">
      <w:pPr>
        <w:pStyle w:val="ListParagraph"/>
        <w:numPr>
          <w:ilvl w:val="0"/>
          <w:numId w:val="7"/>
        </w:numPr>
        <w:tabs>
          <w:tab w:val="left" w:pos="7050"/>
        </w:tabs>
        <w:rPr>
          <w:rFonts w:ascii="Arial" w:hAnsi="Arial" w:cs="Arial"/>
          <w:sz w:val="24"/>
          <w:szCs w:val="24"/>
        </w:rPr>
      </w:pPr>
      <w:r w:rsidRPr="000B5326">
        <w:rPr>
          <w:rFonts w:ascii="Arial" w:hAnsi="Arial" w:cs="Arial"/>
          <w:sz w:val="24"/>
          <w:szCs w:val="24"/>
        </w:rPr>
        <w:t>U</w:t>
      </w:r>
      <w:r w:rsidR="0092007A" w:rsidRPr="000B5326">
        <w:rPr>
          <w:rFonts w:ascii="Arial" w:hAnsi="Arial" w:cs="Arial"/>
          <w:sz w:val="24"/>
          <w:szCs w:val="24"/>
        </w:rPr>
        <w:t xml:space="preserve">tilizing several outlets to get feedback from the community and to communicate our plans including </w:t>
      </w:r>
      <w:r w:rsidR="00EE1C04" w:rsidRPr="000B5326">
        <w:rPr>
          <w:rFonts w:ascii="Arial" w:hAnsi="Arial" w:cs="Arial"/>
          <w:sz w:val="24"/>
          <w:szCs w:val="24"/>
        </w:rPr>
        <w:t>a website</w:t>
      </w:r>
      <w:r w:rsidR="00453FC1" w:rsidRPr="000B5326">
        <w:rPr>
          <w:rFonts w:ascii="Arial" w:hAnsi="Arial" w:cs="Arial"/>
          <w:sz w:val="24"/>
          <w:szCs w:val="24"/>
        </w:rPr>
        <w:t xml:space="preserve">, social media, news releases and ensuring </w:t>
      </w:r>
      <w:r w:rsidR="00B43984" w:rsidRPr="000B5326">
        <w:rPr>
          <w:rFonts w:ascii="Arial" w:hAnsi="Arial" w:cs="Arial"/>
          <w:sz w:val="24"/>
          <w:szCs w:val="24"/>
        </w:rPr>
        <w:t>the information is</w:t>
      </w:r>
      <w:r w:rsidR="00150D47" w:rsidRPr="000B5326">
        <w:rPr>
          <w:rFonts w:ascii="Arial" w:hAnsi="Arial" w:cs="Arial"/>
          <w:sz w:val="24"/>
          <w:szCs w:val="24"/>
        </w:rPr>
        <w:t xml:space="preserve"> distributed at</w:t>
      </w:r>
      <w:r w:rsidR="00D0387A" w:rsidRPr="000B5326">
        <w:rPr>
          <w:rFonts w:ascii="Arial" w:hAnsi="Arial" w:cs="Arial"/>
          <w:sz w:val="24"/>
          <w:szCs w:val="24"/>
        </w:rPr>
        <w:t xml:space="preserve"> our </w:t>
      </w:r>
      <w:r w:rsidR="00150D47" w:rsidRPr="000B5326">
        <w:rPr>
          <w:rFonts w:ascii="Arial" w:hAnsi="Arial" w:cs="Arial"/>
          <w:sz w:val="24"/>
          <w:szCs w:val="24"/>
        </w:rPr>
        <w:t>c</w:t>
      </w:r>
      <w:r w:rsidR="00D0387A" w:rsidRPr="000B5326">
        <w:rPr>
          <w:rFonts w:ascii="Arial" w:hAnsi="Arial" w:cs="Arial"/>
          <w:sz w:val="24"/>
          <w:szCs w:val="24"/>
        </w:rPr>
        <w:t xml:space="preserve">ommunity </w:t>
      </w:r>
      <w:r w:rsidR="00150D47" w:rsidRPr="000B5326">
        <w:rPr>
          <w:rFonts w:ascii="Arial" w:hAnsi="Arial" w:cs="Arial"/>
          <w:sz w:val="24"/>
          <w:szCs w:val="24"/>
        </w:rPr>
        <w:t>c</w:t>
      </w:r>
      <w:r w:rsidR="00D0387A" w:rsidRPr="000B5326">
        <w:rPr>
          <w:rFonts w:ascii="Arial" w:hAnsi="Arial" w:cs="Arial"/>
          <w:sz w:val="24"/>
          <w:szCs w:val="24"/>
        </w:rPr>
        <w:t xml:space="preserve">enters and </w:t>
      </w:r>
      <w:r w:rsidR="00150D47" w:rsidRPr="000B5326">
        <w:rPr>
          <w:rFonts w:ascii="Arial" w:hAnsi="Arial" w:cs="Arial"/>
          <w:sz w:val="24"/>
          <w:szCs w:val="24"/>
        </w:rPr>
        <w:t>l</w:t>
      </w:r>
      <w:r w:rsidR="00D0387A" w:rsidRPr="000B5326">
        <w:rPr>
          <w:rFonts w:ascii="Arial" w:hAnsi="Arial" w:cs="Arial"/>
          <w:sz w:val="24"/>
          <w:szCs w:val="24"/>
        </w:rPr>
        <w:t>ibraries</w:t>
      </w:r>
      <w:r w:rsidR="004F183A" w:rsidRPr="000B5326">
        <w:rPr>
          <w:rFonts w:ascii="Arial" w:hAnsi="Arial" w:cs="Arial"/>
          <w:sz w:val="24"/>
          <w:szCs w:val="24"/>
        </w:rPr>
        <w:t xml:space="preserve"> that are mostly located in the disadvantaged communities.</w:t>
      </w:r>
    </w:p>
    <w:p w14:paraId="698230FE" w14:textId="62F0B52B" w:rsidR="004F183A" w:rsidRPr="000B5326" w:rsidRDefault="004F183A" w:rsidP="00960F03">
      <w:pPr>
        <w:pStyle w:val="ListParagraph"/>
        <w:numPr>
          <w:ilvl w:val="0"/>
          <w:numId w:val="7"/>
        </w:numPr>
        <w:tabs>
          <w:tab w:val="left" w:pos="7050"/>
        </w:tabs>
        <w:rPr>
          <w:rFonts w:ascii="Arial" w:hAnsi="Arial" w:cs="Arial"/>
          <w:sz w:val="24"/>
          <w:szCs w:val="24"/>
        </w:rPr>
      </w:pPr>
      <w:r w:rsidRPr="000B5326">
        <w:rPr>
          <w:rFonts w:ascii="Arial" w:hAnsi="Arial" w:cs="Arial"/>
          <w:sz w:val="24"/>
          <w:szCs w:val="24"/>
        </w:rPr>
        <w:t xml:space="preserve">The </w:t>
      </w:r>
      <w:r w:rsidR="00B12CB6" w:rsidRPr="000B5326">
        <w:rPr>
          <w:rFonts w:ascii="Arial" w:hAnsi="Arial" w:cs="Arial"/>
          <w:sz w:val="24"/>
          <w:szCs w:val="24"/>
        </w:rPr>
        <w:t xml:space="preserve">goal is to take the steps necessary to ensure </w:t>
      </w:r>
      <w:r w:rsidR="001C51C4" w:rsidRPr="000B5326">
        <w:rPr>
          <w:rFonts w:ascii="Arial" w:hAnsi="Arial" w:cs="Arial"/>
          <w:sz w:val="24"/>
          <w:szCs w:val="24"/>
        </w:rPr>
        <w:t>Escambia County</w:t>
      </w:r>
      <w:r w:rsidR="00B12CB6" w:rsidRPr="000B5326">
        <w:rPr>
          <w:rFonts w:ascii="Arial" w:hAnsi="Arial" w:cs="Arial"/>
          <w:sz w:val="24"/>
          <w:szCs w:val="24"/>
        </w:rPr>
        <w:t xml:space="preserve"> is utilizing funding that will foster a strong, inclusive, and equitable recovery to make our community stronger.</w:t>
      </w:r>
    </w:p>
    <w:p w14:paraId="0F57E69F" w14:textId="23BE21C6" w:rsidR="003338ED" w:rsidRPr="000B5326" w:rsidRDefault="003338ED" w:rsidP="003338ED">
      <w:pPr>
        <w:tabs>
          <w:tab w:val="left" w:pos="7050"/>
        </w:tabs>
        <w:rPr>
          <w:rFonts w:ascii="Arial" w:hAnsi="Arial" w:cs="Arial"/>
          <w:sz w:val="24"/>
          <w:szCs w:val="24"/>
        </w:rPr>
      </w:pPr>
      <w:r w:rsidRPr="000B5326">
        <w:rPr>
          <w:rFonts w:ascii="Arial" w:hAnsi="Arial" w:cs="Arial"/>
          <w:sz w:val="24"/>
          <w:szCs w:val="24"/>
        </w:rPr>
        <w:t>Stormwater and other clean water infrastructure projects will be prioritized in disadvantaged communities. Many stormwater projects identified in the 2015 Stormwater Advisory Team Recommendation Report are in low</w:t>
      </w:r>
      <w:r w:rsidR="00150D47" w:rsidRPr="000B5326">
        <w:rPr>
          <w:rFonts w:ascii="Arial" w:hAnsi="Arial" w:cs="Arial"/>
          <w:sz w:val="24"/>
          <w:szCs w:val="24"/>
        </w:rPr>
        <w:t>-</w:t>
      </w:r>
      <w:r w:rsidRPr="000B5326">
        <w:rPr>
          <w:rFonts w:ascii="Arial" w:hAnsi="Arial" w:cs="Arial"/>
          <w:sz w:val="24"/>
          <w:szCs w:val="24"/>
        </w:rPr>
        <w:t xml:space="preserve">income neighborhoods. The impacts of flooding and old and aging infrastructure on </w:t>
      </w:r>
      <w:r w:rsidR="00136A1E" w:rsidRPr="000B5326">
        <w:rPr>
          <w:rFonts w:ascii="Arial" w:hAnsi="Arial" w:cs="Arial"/>
          <w:sz w:val="24"/>
          <w:szCs w:val="24"/>
        </w:rPr>
        <w:t>economically disadvantaged</w:t>
      </w:r>
      <w:r w:rsidRPr="000B5326">
        <w:rPr>
          <w:rFonts w:ascii="Arial" w:hAnsi="Arial" w:cs="Arial"/>
          <w:sz w:val="24"/>
          <w:szCs w:val="24"/>
        </w:rPr>
        <w:t xml:space="preserve"> residents cause financial and emotional stress on these residents. The ability to repair or rebuild personal property is limited for cost burdened households in these target areas. Improvements to the infrastructure will provide long</w:t>
      </w:r>
      <w:r w:rsidR="00150D47" w:rsidRPr="000B5326">
        <w:rPr>
          <w:rFonts w:ascii="Arial" w:hAnsi="Arial" w:cs="Arial"/>
          <w:sz w:val="24"/>
          <w:szCs w:val="24"/>
        </w:rPr>
        <w:t>-</w:t>
      </w:r>
      <w:r w:rsidRPr="000B5326">
        <w:rPr>
          <w:rFonts w:ascii="Arial" w:hAnsi="Arial" w:cs="Arial"/>
          <w:sz w:val="24"/>
          <w:szCs w:val="24"/>
        </w:rPr>
        <w:t>term resiliency for at-risk households.</w:t>
      </w:r>
    </w:p>
    <w:p w14:paraId="13E1E205" w14:textId="77777777" w:rsidR="00C54F12" w:rsidRDefault="00C54F12" w:rsidP="003338ED">
      <w:pPr>
        <w:tabs>
          <w:tab w:val="left" w:pos="7050"/>
        </w:tabs>
        <w:rPr>
          <w:rFonts w:ascii="Arial" w:hAnsi="Arial" w:cs="Arial"/>
          <w:b/>
          <w:bCs/>
          <w:sz w:val="24"/>
          <w:szCs w:val="24"/>
          <w:highlight w:val="lightGray"/>
        </w:rPr>
      </w:pPr>
    </w:p>
    <w:p w14:paraId="182F75B4" w14:textId="77777777" w:rsidR="009B3B0A" w:rsidRDefault="009B3B0A" w:rsidP="003338ED">
      <w:pPr>
        <w:tabs>
          <w:tab w:val="left" w:pos="7050"/>
        </w:tabs>
        <w:rPr>
          <w:rFonts w:ascii="Arial" w:hAnsi="Arial" w:cs="Arial"/>
          <w:b/>
          <w:bCs/>
          <w:sz w:val="24"/>
          <w:szCs w:val="24"/>
          <w:highlight w:val="lightGray"/>
        </w:rPr>
      </w:pPr>
    </w:p>
    <w:p w14:paraId="3A371756" w14:textId="1CF8E7D0" w:rsidR="003338ED" w:rsidRPr="000B5326" w:rsidRDefault="003338ED" w:rsidP="003338ED">
      <w:pPr>
        <w:tabs>
          <w:tab w:val="left" w:pos="7050"/>
        </w:tabs>
        <w:rPr>
          <w:rFonts w:ascii="Arial" w:hAnsi="Arial" w:cs="Arial"/>
          <w:b/>
          <w:bCs/>
          <w:sz w:val="24"/>
          <w:szCs w:val="24"/>
        </w:rPr>
      </w:pPr>
      <w:r w:rsidRPr="000B5326">
        <w:rPr>
          <w:rFonts w:ascii="Arial" w:hAnsi="Arial" w:cs="Arial"/>
          <w:b/>
          <w:bCs/>
          <w:sz w:val="24"/>
          <w:szCs w:val="24"/>
          <w:highlight w:val="lightGray"/>
        </w:rPr>
        <w:lastRenderedPageBreak/>
        <w:t>Community Engagement</w:t>
      </w:r>
      <w:r w:rsidRPr="000B5326">
        <w:rPr>
          <w:rFonts w:ascii="Arial" w:hAnsi="Arial" w:cs="Arial"/>
          <w:b/>
          <w:bCs/>
          <w:sz w:val="24"/>
          <w:szCs w:val="24"/>
        </w:rPr>
        <w:t xml:space="preserve"> </w:t>
      </w:r>
    </w:p>
    <w:p w14:paraId="4A878E5B" w14:textId="0EFEF5DE" w:rsidR="003316DF" w:rsidRPr="000B5326" w:rsidRDefault="0072035B" w:rsidP="003338ED">
      <w:pPr>
        <w:tabs>
          <w:tab w:val="left" w:pos="7050"/>
        </w:tabs>
        <w:rPr>
          <w:rFonts w:ascii="Arial" w:hAnsi="Arial" w:cs="Arial"/>
          <w:sz w:val="24"/>
          <w:szCs w:val="24"/>
        </w:rPr>
      </w:pPr>
      <w:r w:rsidRPr="000B5326">
        <w:rPr>
          <w:rFonts w:ascii="Arial" w:hAnsi="Arial" w:cs="Arial"/>
          <w:sz w:val="24"/>
          <w:szCs w:val="24"/>
        </w:rPr>
        <w:t>Escambia County is taking the time to ensure</w:t>
      </w:r>
      <w:r w:rsidR="00674C27" w:rsidRPr="000B5326">
        <w:rPr>
          <w:rFonts w:ascii="Arial" w:hAnsi="Arial" w:cs="Arial"/>
          <w:sz w:val="24"/>
          <w:szCs w:val="24"/>
        </w:rPr>
        <w:t xml:space="preserve"> </w:t>
      </w:r>
      <w:r w:rsidR="00153E1D" w:rsidRPr="000B5326">
        <w:rPr>
          <w:rFonts w:ascii="Arial" w:hAnsi="Arial" w:cs="Arial"/>
          <w:sz w:val="24"/>
          <w:szCs w:val="24"/>
        </w:rPr>
        <w:t>we</w:t>
      </w:r>
      <w:r w:rsidR="00674C27" w:rsidRPr="000B5326">
        <w:rPr>
          <w:rFonts w:ascii="Arial" w:hAnsi="Arial" w:cs="Arial"/>
          <w:sz w:val="24"/>
          <w:szCs w:val="24"/>
        </w:rPr>
        <w:t xml:space="preserve"> capture diverse feedback from citizens, community part</w:t>
      </w:r>
      <w:r w:rsidR="0007647E" w:rsidRPr="000B5326">
        <w:rPr>
          <w:rFonts w:ascii="Arial" w:hAnsi="Arial" w:cs="Arial"/>
          <w:sz w:val="24"/>
          <w:szCs w:val="24"/>
        </w:rPr>
        <w:t>ners and constituents.</w:t>
      </w:r>
    </w:p>
    <w:p w14:paraId="6B0039C8" w14:textId="5C6C9468" w:rsidR="0007647E" w:rsidRPr="000B5326" w:rsidRDefault="0007647E" w:rsidP="003338ED">
      <w:pPr>
        <w:tabs>
          <w:tab w:val="left" w:pos="7050"/>
        </w:tabs>
        <w:rPr>
          <w:rFonts w:ascii="Arial" w:hAnsi="Arial" w:cs="Arial"/>
          <w:sz w:val="24"/>
          <w:szCs w:val="24"/>
        </w:rPr>
      </w:pPr>
      <w:r w:rsidRPr="000B5326">
        <w:rPr>
          <w:rFonts w:ascii="Arial" w:hAnsi="Arial" w:cs="Arial"/>
          <w:sz w:val="24"/>
          <w:szCs w:val="24"/>
        </w:rPr>
        <w:t xml:space="preserve">We have developed a </w:t>
      </w:r>
      <w:hyperlink r:id="rId12" w:history="1">
        <w:r w:rsidRPr="000B5326">
          <w:rPr>
            <w:rStyle w:val="Hyperlink"/>
            <w:rFonts w:ascii="Arial" w:hAnsi="Arial" w:cs="Arial"/>
            <w:color w:val="auto"/>
            <w:sz w:val="24"/>
            <w:szCs w:val="24"/>
            <w:u w:val="none"/>
          </w:rPr>
          <w:t>web page dedicated to the American Rescue Plan</w:t>
        </w:r>
      </w:hyperlink>
      <w:r w:rsidRPr="000B5326">
        <w:rPr>
          <w:rFonts w:ascii="Arial" w:hAnsi="Arial" w:cs="Arial"/>
          <w:sz w:val="24"/>
          <w:szCs w:val="24"/>
        </w:rPr>
        <w:t xml:space="preserve"> </w:t>
      </w:r>
      <w:r w:rsidR="00AE3EAB" w:rsidRPr="000B5326">
        <w:rPr>
          <w:rFonts w:ascii="Arial" w:hAnsi="Arial" w:cs="Arial"/>
          <w:sz w:val="24"/>
          <w:szCs w:val="24"/>
        </w:rPr>
        <w:t>to ensure transparency and communication with the public.</w:t>
      </w:r>
      <w:r w:rsidR="00AA290B" w:rsidRPr="000B5326">
        <w:rPr>
          <w:rFonts w:ascii="Arial" w:hAnsi="Arial" w:cs="Arial"/>
          <w:sz w:val="24"/>
          <w:szCs w:val="24"/>
        </w:rPr>
        <w:t xml:space="preserve"> </w:t>
      </w:r>
      <w:r w:rsidR="001305AB" w:rsidRPr="000B5326">
        <w:rPr>
          <w:rFonts w:ascii="Arial" w:hAnsi="Arial" w:cs="Arial"/>
          <w:sz w:val="24"/>
          <w:szCs w:val="24"/>
        </w:rPr>
        <w:t>(</w:t>
      </w:r>
      <w:hyperlink r:id="rId13" w:history="1">
        <w:r w:rsidR="006D2A70" w:rsidRPr="000B5326">
          <w:rPr>
            <w:rStyle w:val="Hyperlink"/>
            <w:rFonts w:ascii="Arial" w:hAnsi="Arial" w:cs="Arial"/>
            <w:sz w:val="24"/>
            <w:szCs w:val="24"/>
          </w:rPr>
          <w:t>https://myescambia.com/american-rescue-plan</w:t>
        </w:r>
      </w:hyperlink>
      <w:r w:rsidR="006D2A70" w:rsidRPr="000B5326">
        <w:rPr>
          <w:rFonts w:ascii="Arial" w:hAnsi="Arial" w:cs="Arial"/>
          <w:sz w:val="24"/>
          <w:szCs w:val="24"/>
        </w:rPr>
        <w:t xml:space="preserve">) </w:t>
      </w:r>
    </w:p>
    <w:p w14:paraId="1D033E00" w14:textId="6A14457D" w:rsidR="00AE3EAB" w:rsidRPr="000B5326" w:rsidRDefault="009C2F0B" w:rsidP="003338ED">
      <w:pPr>
        <w:tabs>
          <w:tab w:val="left" w:pos="7050"/>
        </w:tabs>
        <w:rPr>
          <w:rFonts w:ascii="Arial" w:hAnsi="Arial" w:cs="Arial"/>
          <w:sz w:val="24"/>
          <w:szCs w:val="24"/>
        </w:rPr>
      </w:pPr>
      <w:r w:rsidRPr="000B5326">
        <w:rPr>
          <w:rFonts w:ascii="Arial" w:hAnsi="Arial" w:cs="Arial"/>
          <w:sz w:val="24"/>
          <w:szCs w:val="24"/>
        </w:rPr>
        <w:t>To</w:t>
      </w:r>
      <w:r w:rsidR="00412AD5" w:rsidRPr="000B5326">
        <w:rPr>
          <w:rFonts w:ascii="Arial" w:hAnsi="Arial" w:cs="Arial"/>
          <w:sz w:val="24"/>
          <w:szCs w:val="24"/>
        </w:rPr>
        <w:t xml:space="preserve"> </w:t>
      </w:r>
      <w:r w:rsidR="007074BC" w:rsidRPr="000B5326">
        <w:rPr>
          <w:rFonts w:ascii="Arial" w:hAnsi="Arial" w:cs="Arial"/>
          <w:sz w:val="24"/>
          <w:szCs w:val="24"/>
        </w:rPr>
        <w:t>engage the community</w:t>
      </w:r>
      <w:r w:rsidR="00150D47" w:rsidRPr="000B5326">
        <w:rPr>
          <w:rFonts w:ascii="Arial" w:hAnsi="Arial" w:cs="Arial"/>
          <w:sz w:val="24"/>
          <w:szCs w:val="24"/>
        </w:rPr>
        <w:t>,</w:t>
      </w:r>
      <w:r w:rsidR="007074BC" w:rsidRPr="000B5326">
        <w:rPr>
          <w:rFonts w:ascii="Arial" w:hAnsi="Arial" w:cs="Arial"/>
          <w:sz w:val="24"/>
          <w:szCs w:val="24"/>
        </w:rPr>
        <w:t xml:space="preserve"> Escambia County launch</w:t>
      </w:r>
      <w:r w:rsidR="006D2A70" w:rsidRPr="000B5326">
        <w:rPr>
          <w:rFonts w:ascii="Arial" w:hAnsi="Arial" w:cs="Arial"/>
          <w:sz w:val="24"/>
          <w:szCs w:val="24"/>
        </w:rPr>
        <w:t>ed</w:t>
      </w:r>
      <w:r w:rsidR="007074BC" w:rsidRPr="000B5326">
        <w:rPr>
          <w:rFonts w:ascii="Arial" w:hAnsi="Arial" w:cs="Arial"/>
          <w:sz w:val="24"/>
          <w:szCs w:val="24"/>
        </w:rPr>
        <w:t xml:space="preserve"> </w:t>
      </w:r>
      <w:r w:rsidRPr="000B5326">
        <w:rPr>
          <w:rFonts w:ascii="Arial" w:hAnsi="Arial" w:cs="Arial"/>
          <w:sz w:val="24"/>
          <w:szCs w:val="24"/>
        </w:rPr>
        <w:t>an</w:t>
      </w:r>
      <w:r w:rsidR="008B196F" w:rsidRPr="000B5326">
        <w:rPr>
          <w:rFonts w:ascii="Arial" w:hAnsi="Arial" w:cs="Arial"/>
          <w:sz w:val="24"/>
          <w:szCs w:val="24"/>
        </w:rPr>
        <w:t xml:space="preserve"> ARP Survey </w:t>
      </w:r>
      <w:r w:rsidR="008B120E" w:rsidRPr="000B5326">
        <w:rPr>
          <w:rFonts w:ascii="Arial" w:hAnsi="Arial" w:cs="Arial"/>
          <w:sz w:val="24"/>
          <w:szCs w:val="24"/>
        </w:rPr>
        <w:t>to</w:t>
      </w:r>
      <w:r w:rsidR="008B196F" w:rsidRPr="000B5326">
        <w:rPr>
          <w:rFonts w:ascii="Arial" w:hAnsi="Arial" w:cs="Arial"/>
          <w:sz w:val="24"/>
          <w:szCs w:val="24"/>
        </w:rPr>
        <w:t xml:space="preserve"> collect and review public input on</w:t>
      </w:r>
      <w:r w:rsidR="00F1587C" w:rsidRPr="000B5326">
        <w:rPr>
          <w:rFonts w:ascii="Arial" w:hAnsi="Arial" w:cs="Arial"/>
          <w:sz w:val="24"/>
          <w:szCs w:val="24"/>
        </w:rPr>
        <w:t xml:space="preserve"> citizen</w:t>
      </w:r>
      <w:r w:rsidR="008B196F" w:rsidRPr="000B5326">
        <w:rPr>
          <w:rFonts w:ascii="Arial" w:hAnsi="Arial" w:cs="Arial"/>
          <w:sz w:val="24"/>
          <w:szCs w:val="24"/>
        </w:rPr>
        <w:t xml:space="preserve"> priorities </w:t>
      </w:r>
      <w:r w:rsidR="00153E1D" w:rsidRPr="000B5326">
        <w:rPr>
          <w:rFonts w:ascii="Arial" w:hAnsi="Arial" w:cs="Arial"/>
          <w:sz w:val="24"/>
          <w:szCs w:val="24"/>
        </w:rPr>
        <w:t>for economic recovery.</w:t>
      </w:r>
      <w:r w:rsidR="006D2A70" w:rsidRPr="000B5326">
        <w:rPr>
          <w:rFonts w:ascii="Arial" w:hAnsi="Arial" w:cs="Arial"/>
          <w:sz w:val="24"/>
          <w:szCs w:val="24"/>
        </w:rPr>
        <w:t xml:space="preserve">  The results are </w:t>
      </w:r>
      <w:r w:rsidR="00875011" w:rsidRPr="000B5326">
        <w:rPr>
          <w:rFonts w:ascii="Arial" w:hAnsi="Arial" w:cs="Arial"/>
          <w:sz w:val="24"/>
          <w:szCs w:val="24"/>
        </w:rPr>
        <w:t>posted on our website and attached at the back of this report.</w:t>
      </w:r>
    </w:p>
    <w:p w14:paraId="6E871335" w14:textId="07A4E537" w:rsidR="003338ED" w:rsidRPr="000B5326" w:rsidRDefault="003338ED" w:rsidP="003338ED">
      <w:pPr>
        <w:tabs>
          <w:tab w:val="left" w:pos="7050"/>
        </w:tabs>
        <w:rPr>
          <w:rFonts w:ascii="Arial" w:hAnsi="Arial" w:cs="Arial"/>
          <w:sz w:val="24"/>
          <w:szCs w:val="24"/>
        </w:rPr>
      </w:pPr>
      <w:r w:rsidRPr="000B5326">
        <w:rPr>
          <w:rFonts w:ascii="Arial" w:hAnsi="Arial" w:cs="Arial"/>
          <w:sz w:val="24"/>
          <w:szCs w:val="24"/>
        </w:rPr>
        <w:t xml:space="preserve">A presentation regarding the ARP was made to the Board of County Commissioners at its public </w:t>
      </w:r>
      <w:r w:rsidR="00FA0A56" w:rsidRPr="000B5326">
        <w:rPr>
          <w:rFonts w:ascii="Arial" w:hAnsi="Arial" w:cs="Arial"/>
          <w:sz w:val="24"/>
          <w:szCs w:val="24"/>
        </w:rPr>
        <w:t xml:space="preserve">Committee of the Whole </w:t>
      </w:r>
      <w:r w:rsidR="00920F8C" w:rsidRPr="000B5326">
        <w:rPr>
          <w:rFonts w:ascii="Arial" w:hAnsi="Arial" w:cs="Arial"/>
          <w:sz w:val="24"/>
          <w:szCs w:val="24"/>
        </w:rPr>
        <w:t xml:space="preserve">meeting on </w:t>
      </w:r>
      <w:r w:rsidRPr="000B5326">
        <w:rPr>
          <w:rFonts w:ascii="Arial" w:hAnsi="Arial" w:cs="Arial"/>
          <w:sz w:val="24"/>
          <w:szCs w:val="24"/>
        </w:rPr>
        <w:t xml:space="preserve">June 10, 2021. </w:t>
      </w:r>
      <w:r w:rsidR="009C2F0B" w:rsidRPr="000B5326">
        <w:rPr>
          <w:rFonts w:ascii="Arial" w:hAnsi="Arial" w:cs="Arial"/>
          <w:sz w:val="24"/>
          <w:szCs w:val="24"/>
        </w:rPr>
        <w:t>We will continue to pr</w:t>
      </w:r>
      <w:r w:rsidR="00285F1B" w:rsidRPr="000B5326">
        <w:rPr>
          <w:rFonts w:ascii="Arial" w:hAnsi="Arial" w:cs="Arial"/>
          <w:sz w:val="24"/>
          <w:szCs w:val="24"/>
        </w:rPr>
        <w:t>esent at future Board Meetings and Committee of the Whole workshops which are advertised and the community welcome</w:t>
      </w:r>
      <w:r w:rsidR="00920F8C" w:rsidRPr="000B5326">
        <w:rPr>
          <w:rFonts w:ascii="Arial" w:hAnsi="Arial" w:cs="Arial"/>
          <w:sz w:val="24"/>
          <w:szCs w:val="24"/>
        </w:rPr>
        <w:t xml:space="preserve"> to attend.</w:t>
      </w:r>
    </w:p>
    <w:p w14:paraId="6A95A273" w14:textId="6E8F1567" w:rsidR="00187A7F" w:rsidRPr="000B5326" w:rsidRDefault="00187A7F" w:rsidP="00187A7F">
      <w:pPr>
        <w:tabs>
          <w:tab w:val="left" w:pos="7050"/>
        </w:tabs>
        <w:rPr>
          <w:rFonts w:ascii="Arial" w:hAnsi="Arial" w:cs="Arial"/>
          <w:sz w:val="24"/>
          <w:szCs w:val="24"/>
        </w:rPr>
      </w:pPr>
      <w:r w:rsidRPr="000B5326">
        <w:rPr>
          <w:rFonts w:ascii="Arial" w:hAnsi="Arial" w:cs="Arial"/>
          <w:sz w:val="24"/>
          <w:szCs w:val="24"/>
        </w:rPr>
        <w:t>We are utilizing several outlets to get feedback from the community and to communicate our plans including a website, social media, news releases and ensuring the information is distributed at our community centers and libraries that are mostly located in the disadvantaged communities.</w:t>
      </w:r>
    </w:p>
    <w:p w14:paraId="7BDF25BF" w14:textId="0ADCC93B" w:rsidR="003338ED" w:rsidRPr="000B5326" w:rsidRDefault="003338ED" w:rsidP="003338ED">
      <w:pPr>
        <w:tabs>
          <w:tab w:val="left" w:pos="7050"/>
        </w:tabs>
        <w:rPr>
          <w:rFonts w:ascii="Arial" w:hAnsi="Arial" w:cs="Arial"/>
          <w:b/>
          <w:bCs/>
          <w:sz w:val="24"/>
          <w:szCs w:val="24"/>
        </w:rPr>
      </w:pPr>
      <w:r w:rsidRPr="000B5326">
        <w:rPr>
          <w:rFonts w:ascii="Arial" w:hAnsi="Arial" w:cs="Arial"/>
          <w:b/>
          <w:bCs/>
          <w:sz w:val="24"/>
          <w:szCs w:val="24"/>
          <w:highlight w:val="lightGray"/>
        </w:rPr>
        <w:t>Labor Practices</w:t>
      </w:r>
      <w:r w:rsidRPr="000B5326">
        <w:rPr>
          <w:rFonts w:ascii="Arial" w:hAnsi="Arial" w:cs="Arial"/>
          <w:b/>
          <w:bCs/>
          <w:sz w:val="24"/>
          <w:szCs w:val="24"/>
        </w:rPr>
        <w:t xml:space="preserve"> </w:t>
      </w:r>
    </w:p>
    <w:p w14:paraId="3AB7FFBB" w14:textId="04C32431" w:rsidR="003338ED" w:rsidRPr="000B5326" w:rsidRDefault="003338ED" w:rsidP="003338ED">
      <w:pPr>
        <w:tabs>
          <w:tab w:val="left" w:pos="7050"/>
        </w:tabs>
        <w:rPr>
          <w:rFonts w:ascii="Arial" w:hAnsi="Arial" w:cs="Arial"/>
          <w:sz w:val="24"/>
          <w:szCs w:val="24"/>
        </w:rPr>
      </w:pPr>
      <w:r w:rsidRPr="000B5326">
        <w:rPr>
          <w:rFonts w:ascii="Arial" w:hAnsi="Arial" w:cs="Arial"/>
          <w:sz w:val="24"/>
          <w:szCs w:val="24"/>
        </w:rPr>
        <w:t xml:space="preserve">Escambia County </w:t>
      </w:r>
      <w:r w:rsidR="00302D8F" w:rsidRPr="000B5326">
        <w:rPr>
          <w:rFonts w:ascii="Arial" w:hAnsi="Arial" w:cs="Arial"/>
          <w:sz w:val="24"/>
          <w:szCs w:val="24"/>
        </w:rPr>
        <w:t xml:space="preserve">holds strong labor </w:t>
      </w:r>
      <w:r w:rsidR="00D541FC" w:rsidRPr="000B5326">
        <w:rPr>
          <w:rFonts w:ascii="Arial" w:hAnsi="Arial" w:cs="Arial"/>
          <w:sz w:val="24"/>
          <w:szCs w:val="24"/>
        </w:rPr>
        <w:t>standards to promote effective and efficient delivery of high-quality infrastructure projects while also supporting economic recovery through stro</w:t>
      </w:r>
      <w:r w:rsidR="00907C60" w:rsidRPr="000B5326">
        <w:rPr>
          <w:rFonts w:ascii="Arial" w:hAnsi="Arial" w:cs="Arial"/>
          <w:sz w:val="24"/>
          <w:szCs w:val="24"/>
        </w:rPr>
        <w:t xml:space="preserve">ng employment opportunities for workers.  </w:t>
      </w:r>
    </w:p>
    <w:p w14:paraId="4D501263" w14:textId="6DC97BCC" w:rsidR="00C6158A" w:rsidRPr="000B5326" w:rsidRDefault="001A29B6" w:rsidP="003338ED">
      <w:pPr>
        <w:tabs>
          <w:tab w:val="left" w:pos="7050"/>
        </w:tabs>
        <w:rPr>
          <w:rFonts w:ascii="Arial" w:hAnsi="Arial" w:cs="Arial"/>
          <w:sz w:val="24"/>
          <w:szCs w:val="24"/>
        </w:rPr>
      </w:pPr>
      <w:r w:rsidRPr="000B5326">
        <w:rPr>
          <w:rFonts w:ascii="Arial" w:hAnsi="Arial" w:cs="Arial"/>
          <w:sz w:val="24"/>
          <w:szCs w:val="24"/>
        </w:rPr>
        <w:t>Specifically,</w:t>
      </w:r>
      <w:r w:rsidR="00C6158A" w:rsidRPr="000B5326">
        <w:rPr>
          <w:rFonts w:ascii="Arial" w:hAnsi="Arial" w:cs="Arial"/>
          <w:sz w:val="24"/>
          <w:szCs w:val="24"/>
        </w:rPr>
        <w:t xml:space="preserve"> we </w:t>
      </w:r>
      <w:r w:rsidR="00D051E9" w:rsidRPr="000B5326">
        <w:rPr>
          <w:rFonts w:ascii="Arial" w:hAnsi="Arial" w:cs="Arial"/>
          <w:sz w:val="24"/>
          <w:szCs w:val="24"/>
        </w:rPr>
        <w:t xml:space="preserve">have implemented the use of the </w:t>
      </w:r>
      <w:r w:rsidRPr="000B5326">
        <w:rPr>
          <w:rFonts w:ascii="Arial" w:hAnsi="Arial" w:cs="Arial"/>
          <w:sz w:val="24"/>
          <w:szCs w:val="24"/>
        </w:rPr>
        <w:t>following:</w:t>
      </w:r>
    </w:p>
    <w:p w14:paraId="60DE97B0" w14:textId="3F05E691" w:rsidR="001A29B6" w:rsidRPr="000B5326" w:rsidRDefault="001A29B6" w:rsidP="00960F03">
      <w:pPr>
        <w:pStyle w:val="ListParagraph"/>
        <w:numPr>
          <w:ilvl w:val="0"/>
          <w:numId w:val="16"/>
        </w:numPr>
        <w:tabs>
          <w:tab w:val="left" w:pos="7050"/>
        </w:tabs>
        <w:rPr>
          <w:rFonts w:ascii="Arial" w:hAnsi="Arial" w:cs="Arial"/>
          <w:sz w:val="24"/>
          <w:szCs w:val="24"/>
        </w:rPr>
      </w:pPr>
      <w:r w:rsidRPr="000B5326">
        <w:rPr>
          <w:rFonts w:ascii="Arial" w:hAnsi="Arial" w:cs="Arial"/>
          <w:sz w:val="24"/>
          <w:szCs w:val="24"/>
        </w:rPr>
        <w:t>Davis Bacon Act</w:t>
      </w:r>
    </w:p>
    <w:p w14:paraId="0257F9D6" w14:textId="77777777" w:rsidR="0054118D" w:rsidRPr="000B5326" w:rsidRDefault="0054118D" w:rsidP="00960F03">
      <w:pPr>
        <w:pStyle w:val="xmsolistparagraph"/>
        <w:numPr>
          <w:ilvl w:val="1"/>
          <w:numId w:val="16"/>
        </w:numPr>
        <w:rPr>
          <w:rFonts w:ascii="Arial" w:eastAsia="Times New Roman" w:hAnsi="Arial" w:cs="Arial"/>
          <w:sz w:val="24"/>
          <w:szCs w:val="24"/>
        </w:rPr>
      </w:pPr>
      <w:r w:rsidRPr="000B5326">
        <w:rPr>
          <w:rFonts w:ascii="Arial" w:eastAsia="Times New Roman" w:hAnsi="Arial" w:cs="Arial"/>
          <w:sz w:val="24"/>
          <w:szCs w:val="24"/>
        </w:rPr>
        <w:t>Department of Labor Regulations - 29 CFR Part 5 Labor Standards Provisions Applicable to Contracts Covering Federally Financed and Assisted Construction</w:t>
      </w:r>
    </w:p>
    <w:p w14:paraId="01B1B112" w14:textId="77777777" w:rsidR="0054118D" w:rsidRPr="000B5326" w:rsidRDefault="0054118D" w:rsidP="00960F03">
      <w:pPr>
        <w:pStyle w:val="xmsolistparagraph"/>
        <w:numPr>
          <w:ilvl w:val="1"/>
          <w:numId w:val="16"/>
        </w:numPr>
        <w:rPr>
          <w:rFonts w:ascii="Arial" w:eastAsia="Times New Roman" w:hAnsi="Arial" w:cs="Arial"/>
          <w:sz w:val="24"/>
          <w:szCs w:val="24"/>
        </w:rPr>
      </w:pPr>
      <w:r w:rsidRPr="000B5326">
        <w:rPr>
          <w:rFonts w:ascii="Arial" w:eastAsia="Times New Roman" w:hAnsi="Arial" w:cs="Arial"/>
          <w:sz w:val="24"/>
          <w:szCs w:val="24"/>
        </w:rPr>
        <w:t>Department of Labor Regulations - 29 CFR Part 3 Contracts and Subcontractors on Public Buildings or Public Work Finance in Whole or in Part by Loans or Grants from the United States</w:t>
      </w:r>
    </w:p>
    <w:p w14:paraId="606B28BB" w14:textId="1FE2AC26" w:rsidR="001A29B6" w:rsidRPr="000B5326" w:rsidRDefault="00193EF3" w:rsidP="00960F03">
      <w:pPr>
        <w:pStyle w:val="ListParagraph"/>
        <w:numPr>
          <w:ilvl w:val="0"/>
          <w:numId w:val="16"/>
        </w:numPr>
        <w:tabs>
          <w:tab w:val="left" w:pos="7050"/>
        </w:tabs>
        <w:rPr>
          <w:rFonts w:ascii="Arial" w:hAnsi="Arial" w:cs="Arial"/>
          <w:sz w:val="24"/>
          <w:szCs w:val="24"/>
        </w:rPr>
      </w:pPr>
      <w:r w:rsidRPr="000B5326">
        <w:rPr>
          <w:rFonts w:ascii="Arial" w:hAnsi="Arial" w:cs="Arial"/>
          <w:sz w:val="24"/>
          <w:szCs w:val="24"/>
        </w:rPr>
        <w:t>Contract Work Hours and Safety Standards Act (40 USC 3701-3708)</w:t>
      </w:r>
    </w:p>
    <w:p w14:paraId="17B09821" w14:textId="49FD5856" w:rsidR="001D6B2B" w:rsidRPr="000B5326" w:rsidRDefault="001D6B2B" w:rsidP="001D6B2B">
      <w:pPr>
        <w:tabs>
          <w:tab w:val="left" w:pos="7050"/>
        </w:tabs>
        <w:rPr>
          <w:rFonts w:ascii="Arial" w:hAnsi="Arial" w:cs="Arial"/>
          <w:sz w:val="24"/>
          <w:szCs w:val="24"/>
        </w:rPr>
      </w:pPr>
      <w:r w:rsidRPr="000B5326">
        <w:rPr>
          <w:rFonts w:ascii="Arial" w:hAnsi="Arial" w:cs="Arial"/>
          <w:sz w:val="24"/>
          <w:szCs w:val="24"/>
        </w:rPr>
        <w:t>These include the Equal Opportunity Clause</w:t>
      </w:r>
      <w:r w:rsidR="00B92A4F" w:rsidRPr="000B5326">
        <w:rPr>
          <w:rFonts w:ascii="Arial" w:hAnsi="Arial" w:cs="Arial"/>
          <w:sz w:val="24"/>
          <w:szCs w:val="24"/>
        </w:rPr>
        <w:t xml:space="preserve"> stating that they will not discriminate against any employee or applicant for employment because of race, color, religion, sex, sexual orientation, gender identity, or national origi</w:t>
      </w:r>
      <w:r w:rsidR="00EB7F00" w:rsidRPr="000B5326">
        <w:rPr>
          <w:rFonts w:ascii="Arial" w:hAnsi="Arial" w:cs="Arial"/>
          <w:sz w:val="24"/>
          <w:szCs w:val="24"/>
        </w:rPr>
        <w:t>n.  It also states that in the event of non</w:t>
      </w:r>
      <w:r w:rsidR="006669A2" w:rsidRPr="000B5326">
        <w:rPr>
          <w:rFonts w:ascii="Arial" w:hAnsi="Arial" w:cs="Arial"/>
          <w:sz w:val="24"/>
          <w:szCs w:val="24"/>
        </w:rPr>
        <w:t xml:space="preserve">compliance with the </w:t>
      </w:r>
      <w:r w:rsidR="0092443F" w:rsidRPr="000B5326">
        <w:rPr>
          <w:rFonts w:ascii="Arial" w:hAnsi="Arial" w:cs="Arial"/>
          <w:sz w:val="24"/>
          <w:szCs w:val="24"/>
        </w:rPr>
        <w:t>nondiscrimination</w:t>
      </w:r>
      <w:r w:rsidR="006669A2" w:rsidRPr="000B5326">
        <w:rPr>
          <w:rFonts w:ascii="Arial" w:hAnsi="Arial" w:cs="Arial"/>
          <w:sz w:val="24"/>
          <w:szCs w:val="24"/>
        </w:rPr>
        <w:t xml:space="preserve"> clauses of the agreement </w:t>
      </w:r>
      <w:r w:rsidR="0092443F" w:rsidRPr="000B5326">
        <w:rPr>
          <w:rFonts w:ascii="Arial" w:hAnsi="Arial" w:cs="Arial"/>
          <w:sz w:val="24"/>
          <w:szCs w:val="24"/>
        </w:rPr>
        <w:t>or</w:t>
      </w:r>
      <w:r w:rsidR="006669A2" w:rsidRPr="000B5326">
        <w:rPr>
          <w:rFonts w:ascii="Arial" w:hAnsi="Arial" w:cs="Arial"/>
          <w:sz w:val="24"/>
          <w:szCs w:val="24"/>
        </w:rPr>
        <w:t xml:space="preserve"> with any of the said rules, regulations, or order, the agreement may be canceled, terminated, or suspended in whole or in part</w:t>
      </w:r>
      <w:r w:rsidR="00213FD2" w:rsidRPr="000B5326">
        <w:rPr>
          <w:rFonts w:ascii="Arial" w:hAnsi="Arial" w:cs="Arial"/>
          <w:sz w:val="24"/>
          <w:szCs w:val="24"/>
        </w:rPr>
        <w:t xml:space="preserve"> and they may be declared ineligible for further Government contracts or federally assisted construction contracts</w:t>
      </w:r>
      <w:r w:rsidR="006022C1" w:rsidRPr="000B5326">
        <w:rPr>
          <w:rFonts w:ascii="Arial" w:hAnsi="Arial" w:cs="Arial"/>
          <w:sz w:val="24"/>
          <w:szCs w:val="24"/>
        </w:rPr>
        <w:t xml:space="preserve"> in accordance with procedures authorized in Executive Order</w:t>
      </w:r>
      <w:r w:rsidR="00907E47" w:rsidRPr="000B5326">
        <w:rPr>
          <w:rFonts w:ascii="Arial" w:hAnsi="Arial" w:cs="Arial"/>
          <w:sz w:val="24"/>
          <w:szCs w:val="24"/>
        </w:rPr>
        <w:t xml:space="preserve"> 11246 of September 23, 1965, and such other sanctions may be </w:t>
      </w:r>
      <w:r w:rsidR="00131AED" w:rsidRPr="000B5326">
        <w:rPr>
          <w:rFonts w:ascii="Arial" w:hAnsi="Arial" w:cs="Arial"/>
          <w:sz w:val="24"/>
          <w:szCs w:val="24"/>
        </w:rPr>
        <w:t>imposed,</w:t>
      </w:r>
      <w:r w:rsidR="00907E47" w:rsidRPr="000B5326">
        <w:rPr>
          <w:rFonts w:ascii="Arial" w:hAnsi="Arial" w:cs="Arial"/>
          <w:sz w:val="24"/>
          <w:szCs w:val="24"/>
        </w:rPr>
        <w:t xml:space="preserve"> and remedies invoked</w:t>
      </w:r>
      <w:r w:rsidR="00131AED" w:rsidRPr="000B5326">
        <w:rPr>
          <w:rFonts w:ascii="Arial" w:hAnsi="Arial" w:cs="Arial"/>
          <w:sz w:val="24"/>
          <w:szCs w:val="24"/>
        </w:rPr>
        <w:t>.</w:t>
      </w:r>
    </w:p>
    <w:p w14:paraId="6EF51595" w14:textId="66AE60F2" w:rsidR="003338ED" w:rsidRPr="000B5326" w:rsidRDefault="003338ED" w:rsidP="003338ED">
      <w:pPr>
        <w:tabs>
          <w:tab w:val="left" w:pos="7050"/>
        </w:tabs>
        <w:rPr>
          <w:rFonts w:ascii="Arial" w:hAnsi="Arial" w:cs="Arial"/>
          <w:b/>
          <w:bCs/>
          <w:sz w:val="24"/>
          <w:szCs w:val="24"/>
        </w:rPr>
      </w:pPr>
      <w:r w:rsidRPr="000B5326">
        <w:rPr>
          <w:rFonts w:ascii="Arial" w:hAnsi="Arial" w:cs="Arial"/>
          <w:b/>
          <w:bCs/>
          <w:sz w:val="24"/>
          <w:szCs w:val="24"/>
          <w:highlight w:val="lightGray"/>
        </w:rPr>
        <w:t>Use of Evidence</w:t>
      </w:r>
      <w:r w:rsidRPr="000B5326">
        <w:rPr>
          <w:rFonts w:ascii="Arial" w:hAnsi="Arial" w:cs="Arial"/>
          <w:b/>
          <w:bCs/>
          <w:sz w:val="24"/>
          <w:szCs w:val="24"/>
        </w:rPr>
        <w:t xml:space="preserve"> </w:t>
      </w:r>
    </w:p>
    <w:p w14:paraId="638C690B" w14:textId="5DCB826F" w:rsidR="00920883" w:rsidRPr="000B5326" w:rsidRDefault="003338ED" w:rsidP="003338ED">
      <w:pPr>
        <w:tabs>
          <w:tab w:val="left" w:pos="7050"/>
        </w:tabs>
        <w:rPr>
          <w:rFonts w:ascii="Arial" w:hAnsi="Arial" w:cs="Arial"/>
          <w:sz w:val="24"/>
          <w:szCs w:val="24"/>
        </w:rPr>
      </w:pPr>
      <w:r w:rsidRPr="000B5326">
        <w:rPr>
          <w:rFonts w:ascii="Arial" w:hAnsi="Arial" w:cs="Arial"/>
          <w:sz w:val="24"/>
          <w:szCs w:val="24"/>
        </w:rPr>
        <w:t xml:space="preserve">Escambia County </w:t>
      </w:r>
      <w:r w:rsidR="00373F1E" w:rsidRPr="000B5326">
        <w:rPr>
          <w:rFonts w:ascii="Arial" w:hAnsi="Arial" w:cs="Arial"/>
          <w:sz w:val="24"/>
          <w:szCs w:val="24"/>
        </w:rPr>
        <w:t>is evaluating their projects on an individual basis</w:t>
      </w:r>
      <w:r w:rsidR="001C3EE0" w:rsidRPr="000B5326">
        <w:rPr>
          <w:rFonts w:ascii="Arial" w:hAnsi="Arial" w:cs="Arial"/>
          <w:sz w:val="24"/>
          <w:szCs w:val="24"/>
        </w:rPr>
        <w:t xml:space="preserve"> and currently does not have any projects in the </w:t>
      </w:r>
      <w:r w:rsidR="00C40C7F" w:rsidRPr="000B5326">
        <w:rPr>
          <w:rFonts w:ascii="Arial" w:hAnsi="Arial" w:cs="Arial"/>
          <w:sz w:val="24"/>
          <w:szCs w:val="24"/>
        </w:rPr>
        <w:t xml:space="preserve">categories </w:t>
      </w:r>
      <w:r w:rsidR="00FD5057" w:rsidRPr="000B5326">
        <w:rPr>
          <w:rFonts w:ascii="Arial" w:hAnsi="Arial" w:cs="Arial"/>
          <w:sz w:val="24"/>
          <w:szCs w:val="24"/>
        </w:rPr>
        <w:t>below that</w:t>
      </w:r>
      <w:r w:rsidR="00C40C7F" w:rsidRPr="000B5326">
        <w:rPr>
          <w:rFonts w:ascii="Arial" w:hAnsi="Arial" w:cs="Arial"/>
          <w:sz w:val="24"/>
          <w:szCs w:val="24"/>
        </w:rPr>
        <w:t xml:space="preserve"> require us to identify the amount of the total funds that are allocat</w:t>
      </w:r>
      <w:r w:rsidR="00FD5057" w:rsidRPr="000B5326">
        <w:rPr>
          <w:rFonts w:ascii="Arial" w:hAnsi="Arial" w:cs="Arial"/>
          <w:sz w:val="24"/>
          <w:szCs w:val="24"/>
        </w:rPr>
        <w:t>ed to evidence-based interventions.</w:t>
      </w:r>
    </w:p>
    <w:p w14:paraId="0AB3AD88" w14:textId="3627DF68" w:rsidR="0092646C" w:rsidRPr="000B5326" w:rsidRDefault="007B30BF" w:rsidP="00960F03">
      <w:pPr>
        <w:pStyle w:val="ListParagraph"/>
        <w:numPr>
          <w:ilvl w:val="0"/>
          <w:numId w:val="8"/>
        </w:numPr>
        <w:tabs>
          <w:tab w:val="left" w:pos="7050"/>
        </w:tabs>
        <w:rPr>
          <w:rFonts w:ascii="Arial" w:hAnsi="Arial" w:cs="Arial"/>
          <w:b/>
          <w:bCs/>
          <w:sz w:val="24"/>
          <w:szCs w:val="24"/>
        </w:rPr>
      </w:pPr>
      <w:r w:rsidRPr="000B5326">
        <w:rPr>
          <w:rFonts w:ascii="Arial" w:hAnsi="Arial" w:cs="Arial"/>
          <w:b/>
          <w:bCs/>
          <w:sz w:val="24"/>
          <w:szCs w:val="24"/>
        </w:rPr>
        <w:lastRenderedPageBreak/>
        <w:t>Expenditure Category: Public Health</w:t>
      </w:r>
    </w:p>
    <w:p w14:paraId="32B26FED" w14:textId="75B37A5A" w:rsidR="008D3310" w:rsidRPr="000B5326" w:rsidRDefault="008D3310"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COVID-19 Mitigation &amp; Prevention</w:t>
      </w:r>
    </w:p>
    <w:p w14:paraId="0F2D49A9" w14:textId="57C94D17" w:rsidR="008D3310" w:rsidRPr="000B5326" w:rsidRDefault="00F8418B"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1.4 – Prevention in Congregate Settings </w:t>
      </w:r>
    </w:p>
    <w:p w14:paraId="40C87847" w14:textId="7410BC08" w:rsidR="005102FA" w:rsidRPr="000B5326" w:rsidRDefault="00F955DC"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Commu</w:t>
      </w:r>
      <w:r w:rsidR="00BD5984" w:rsidRPr="000B5326">
        <w:rPr>
          <w:rFonts w:ascii="Arial" w:hAnsi="Arial" w:cs="Arial"/>
          <w:sz w:val="24"/>
          <w:szCs w:val="24"/>
        </w:rPr>
        <w:t>nity</w:t>
      </w:r>
      <w:r w:rsidRPr="000B5326">
        <w:rPr>
          <w:rFonts w:ascii="Arial" w:hAnsi="Arial" w:cs="Arial"/>
          <w:sz w:val="24"/>
          <w:szCs w:val="24"/>
        </w:rPr>
        <w:t xml:space="preserve"> Violence Interventions</w:t>
      </w:r>
    </w:p>
    <w:p w14:paraId="15335237" w14:textId="609F48CA" w:rsidR="00F955DC" w:rsidRPr="000B5326" w:rsidRDefault="00F955DC"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1.11 – Community violence interventions </w:t>
      </w:r>
    </w:p>
    <w:p w14:paraId="46995683" w14:textId="11A67A0C" w:rsidR="00BD5984" w:rsidRPr="000B5326" w:rsidRDefault="00BD5984"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Behavioral Health</w:t>
      </w:r>
    </w:p>
    <w:p w14:paraId="3AA4D116" w14:textId="1079A5E3" w:rsidR="00BD5984" w:rsidRPr="000B5326" w:rsidRDefault="00394CEE"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1.12 – Mental Health Services </w:t>
      </w:r>
    </w:p>
    <w:p w14:paraId="58F37E95" w14:textId="59B85AA1" w:rsidR="00394CEE" w:rsidRPr="000B5326" w:rsidRDefault="00394CEE"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1.13 – Substance Use Services </w:t>
      </w:r>
    </w:p>
    <w:p w14:paraId="3C6DF512" w14:textId="63908D41" w:rsidR="00A272FA" w:rsidRPr="000B5326" w:rsidRDefault="00AE45FF" w:rsidP="00960F03">
      <w:pPr>
        <w:pStyle w:val="ListParagraph"/>
        <w:numPr>
          <w:ilvl w:val="0"/>
          <w:numId w:val="8"/>
        </w:numPr>
        <w:tabs>
          <w:tab w:val="left" w:pos="7050"/>
        </w:tabs>
        <w:rPr>
          <w:rFonts w:ascii="Arial" w:hAnsi="Arial" w:cs="Arial"/>
          <w:b/>
          <w:bCs/>
          <w:sz w:val="24"/>
          <w:szCs w:val="24"/>
        </w:rPr>
      </w:pPr>
      <w:r w:rsidRPr="000B5326">
        <w:rPr>
          <w:rFonts w:ascii="Arial" w:hAnsi="Arial" w:cs="Arial"/>
          <w:b/>
          <w:bCs/>
          <w:sz w:val="24"/>
          <w:szCs w:val="24"/>
        </w:rPr>
        <w:t>Expenditure Category: Negative Economic Impacts</w:t>
      </w:r>
    </w:p>
    <w:p w14:paraId="3B87EB47" w14:textId="33C6BE1F" w:rsidR="00AE45FF" w:rsidRPr="000B5326" w:rsidRDefault="00D20BE5"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Assistance to Households</w:t>
      </w:r>
    </w:p>
    <w:p w14:paraId="727D2D7E" w14:textId="25DDAF50" w:rsidR="006950D9" w:rsidRPr="000B5326" w:rsidRDefault="00CA63A9"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 – Food Programs </w:t>
      </w:r>
    </w:p>
    <w:p w14:paraId="557A88BD" w14:textId="449B4C3B" w:rsidR="00CA63A9" w:rsidRPr="000B5326" w:rsidRDefault="00CA63A9"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2.2 – Rent, Mortgage, and Utility Aid </w:t>
      </w:r>
    </w:p>
    <w:p w14:paraId="3550988F" w14:textId="14C847CE" w:rsidR="00CA63A9" w:rsidRPr="000B5326" w:rsidRDefault="00CA63A9"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2.3 – Cash Transfers </w:t>
      </w:r>
    </w:p>
    <w:p w14:paraId="17456A74" w14:textId="6277718A" w:rsidR="00D15BEB" w:rsidRPr="000B5326" w:rsidRDefault="00C31815"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2.4 – Internet Access Program </w:t>
      </w:r>
    </w:p>
    <w:p w14:paraId="731C99CB" w14:textId="64738820" w:rsidR="00C31815" w:rsidRPr="000B5326" w:rsidRDefault="00C31815"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2.6 – Health Insurance </w:t>
      </w:r>
    </w:p>
    <w:p w14:paraId="5BF8DEC1" w14:textId="3F3A2747" w:rsidR="00C31815" w:rsidRPr="000B5326" w:rsidRDefault="002A5A74"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2.7 – Services for Un/Unbanked </w:t>
      </w:r>
    </w:p>
    <w:p w14:paraId="24DF027F" w14:textId="3501A350" w:rsidR="002A5A74" w:rsidRPr="000B5326" w:rsidRDefault="002A5A74"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2.9 </w:t>
      </w:r>
      <w:r w:rsidR="00CF748C" w:rsidRPr="000B5326">
        <w:rPr>
          <w:rFonts w:ascii="Arial" w:hAnsi="Arial" w:cs="Arial"/>
          <w:sz w:val="24"/>
          <w:szCs w:val="24"/>
        </w:rPr>
        <w:t>–</w:t>
      </w:r>
      <w:r w:rsidRPr="000B5326">
        <w:rPr>
          <w:rFonts w:ascii="Arial" w:hAnsi="Arial" w:cs="Arial"/>
          <w:sz w:val="24"/>
          <w:szCs w:val="24"/>
        </w:rPr>
        <w:t xml:space="preserve"> </w:t>
      </w:r>
      <w:r w:rsidR="00CF748C" w:rsidRPr="000B5326">
        <w:rPr>
          <w:rFonts w:ascii="Arial" w:hAnsi="Arial" w:cs="Arial"/>
          <w:sz w:val="24"/>
          <w:szCs w:val="24"/>
        </w:rPr>
        <w:t xml:space="preserve">Unemployment Benefits </w:t>
      </w:r>
    </w:p>
    <w:p w14:paraId="266DDFFC" w14:textId="1AE309B5" w:rsidR="00CF748C" w:rsidRPr="000B5326" w:rsidRDefault="00CF748C"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2.10 </w:t>
      </w:r>
      <w:r w:rsidR="00F66E1A" w:rsidRPr="000B5326">
        <w:rPr>
          <w:rFonts w:ascii="Arial" w:hAnsi="Arial" w:cs="Arial"/>
          <w:sz w:val="24"/>
          <w:szCs w:val="24"/>
        </w:rPr>
        <w:t>–</w:t>
      </w:r>
      <w:r w:rsidRPr="000B5326">
        <w:rPr>
          <w:rFonts w:ascii="Arial" w:hAnsi="Arial" w:cs="Arial"/>
          <w:sz w:val="24"/>
          <w:szCs w:val="24"/>
        </w:rPr>
        <w:t xml:space="preserve"> </w:t>
      </w:r>
      <w:r w:rsidR="00F66E1A" w:rsidRPr="000B5326">
        <w:rPr>
          <w:rFonts w:ascii="Arial" w:hAnsi="Arial" w:cs="Arial"/>
          <w:sz w:val="24"/>
          <w:szCs w:val="24"/>
        </w:rPr>
        <w:t xml:space="preserve">Assistance to Unemployed </w:t>
      </w:r>
    </w:p>
    <w:p w14:paraId="037C3EB9" w14:textId="12F82FD6" w:rsidR="00F66E1A" w:rsidRPr="000B5326" w:rsidRDefault="00F66E1A"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2.11 – Child Care </w:t>
      </w:r>
    </w:p>
    <w:p w14:paraId="0C21710A" w14:textId="564FD85E" w:rsidR="00F66E1A" w:rsidRPr="000B5326" w:rsidRDefault="00AF45CF"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2.12 – Home Visiting </w:t>
      </w:r>
    </w:p>
    <w:p w14:paraId="285A978D" w14:textId="78E7C766" w:rsidR="00AF45CF" w:rsidRPr="000B5326" w:rsidRDefault="00AF45CF"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2.13 – Services to Foster </w:t>
      </w:r>
      <w:r w:rsidR="008319BD" w:rsidRPr="000B5326">
        <w:rPr>
          <w:rFonts w:ascii="Arial" w:hAnsi="Arial" w:cs="Arial"/>
          <w:sz w:val="24"/>
          <w:szCs w:val="24"/>
        </w:rPr>
        <w:t xml:space="preserve">Youth </w:t>
      </w:r>
    </w:p>
    <w:p w14:paraId="390AF784" w14:textId="1A458ABA" w:rsidR="008319BD" w:rsidRPr="000B5326" w:rsidRDefault="008319BD"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2.14 – Early Learning </w:t>
      </w:r>
    </w:p>
    <w:p w14:paraId="7CE2242F" w14:textId="0E958CC1" w:rsidR="008319BD" w:rsidRPr="000B5326" w:rsidRDefault="008319BD"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2.15 </w:t>
      </w:r>
      <w:r w:rsidR="00AC1E4B" w:rsidRPr="000B5326">
        <w:rPr>
          <w:rFonts w:ascii="Arial" w:hAnsi="Arial" w:cs="Arial"/>
          <w:sz w:val="24"/>
          <w:szCs w:val="24"/>
        </w:rPr>
        <w:t>–</w:t>
      </w:r>
      <w:r w:rsidRPr="000B5326">
        <w:rPr>
          <w:rFonts w:ascii="Arial" w:hAnsi="Arial" w:cs="Arial"/>
          <w:sz w:val="24"/>
          <w:szCs w:val="24"/>
        </w:rPr>
        <w:t xml:space="preserve"> </w:t>
      </w:r>
      <w:r w:rsidR="00AC1E4B" w:rsidRPr="000B5326">
        <w:rPr>
          <w:rFonts w:ascii="Arial" w:hAnsi="Arial" w:cs="Arial"/>
          <w:sz w:val="24"/>
          <w:szCs w:val="24"/>
        </w:rPr>
        <w:t>Affordable Housing</w:t>
      </w:r>
    </w:p>
    <w:p w14:paraId="464C294C" w14:textId="721C5DD2" w:rsidR="00AC1E4B" w:rsidRPr="000B5326" w:rsidRDefault="00AC1E4B"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2.16 – Services to unhoused persons</w:t>
      </w:r>
    </w:p>
    <w:p w14:paraId="647CB2F4" w14:textId="5605C6C3" w:rsidR="00AC1E4B" w:rsidRPr="000B5326" w:rsidRDefault="00910217"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2.17 – Relocation assistance</w:t>
      </w:r>
    </w:p>
    <w:p w14:paraId="36A714E9" w14:textId="1EEC7BA1" w:rsidR="00910217" w:rsidRPr="000B5326" w:rsidRDefault="00910217"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2.18 – Other Housing Assistance</w:t>
      </w:r>
    </w:p>
    <w:p w14:paraId="714F8B21" w14:textId="5E0F2038" w:rsidR="00910217" w:rsidRPr="000B5326" w:rsidRDefault="00910217"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2.19 </w:t>
      </w:r>
      <w:r w:rsidR="000841AF" w:rsidRPr="000B5326">
        <w:rPr>
          <w:rFonts w:ascii="Arial" w:hAnsi="Arial" w:cs="Arial"/>
          <w:sz w:val="24"/>
          <w:szCs w:val="24"/>
        </w:rPr>
        <w:t>–</w:t>
      </w:r>
      <w:r w:rsidRPr="000B5326">
        <w:rPr>
          <w:rFonts w:ascii="Arial" w:hAnsi="Arial" w:cs="Arial"/>
          <w:sz w:val="24"/>
          <w:szCs w:val="24"/>
        </w:rPr>
        <w:t xml:space="preserve"> </w:t>
      </w:r>
      <w:r w:rsidR="000841AF" w:rsidRPr="000B5326">
        <w:rPr>
          <w:rFonts w:ascii="Arial" w:hAnsi="Arial" w:cs="Arial"/>
          <w:sz w:val="24"/>
          <w:szCs w:val="24"/>
        </w:rPr>
        <w:t>Community Health Workers</w:t>
      </w:r>
    </w:p>
    <w:p w14:paraId="0553E561" w14:textId="1DBE56E9" w:rsidR="000841AF" w:rsidRPr="000B5326" w:rsidRDefault="000841AF"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2.20 – Lead Remediation</w:t>
      </w:r>
    </w:p>
    <w:p w14:paraId="2A18F167" w14:textId="44E30B17" w:rsidR="000841AF" w:rsidRPr="000B5326" w:rsidRDefault="008027BD"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2.25 – Academic, Social, and Emotional Services</w:t>
      </w:r>
    </w:p>
    <w:p w14:paraId="552D559C" w14:textId="48F210D1" w:rsidR="008027BD" w:rsidRPr="000B5326" w:rsidRDefault="00450F6A"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2.26 – Mental Health</w:t>
      </w:r>
    </w:p>
    <w:p w14:paraId="097BFE77" w14:textId="442BFB63" w:rsidR="00450F6A" w:rsidRPr="000B5326" w:rsidRDefault="00450F6A"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Assistance to Small Businesses</w:t>
      </w:r>
    </w:p>
    <w:p w14:paraId="6657EF70" w14:textId="00623580" w:rsidR="00450F6A" w:rsidRPr="000B5326" w:rsidRDefault="00450F6A"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2.30</w:t>
      </w:r>
      <w:r w:rsidR="001B1E9B" w:rsidRPr="000B5326">
        <w:rPr>
          <w:rFonts w:ascii="Arial" w:hAnsi="Arial" w:cs="Arial"/>
          <w:sz w:val="24"/>
          <w:szCs w:val="24"/>
        </w:rPr>
        <w:t xml:space="preserve"> – Technical Assistance, Counseling, or Business Planning</w:t>
      </w:r>
    </w:p>
    <w:p w14:paraId="52AB27FF" w14:textId="1B6BB5E0" w:rsidR="001B1E9B" w:rsidRPr="000B5326" w:rsidRDefault="001B1E9B"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2.32 – Business Incubators and Start-Up or Expansion Assistance</w:t>
      </w:r>
    </w:p>
    <w:p w14:paraId="3C30AD2D" w14:textId="588EC7EB" w:rsidR="001B1E9B" w:rsidRPr="000B5326" w:rsidRDefault="001B1E9B"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2.33 </w:t>
      </w:r>
      <w:r w:rsidR="00DF3D83" w:rsidRPr="000B5326">
        <w:rPr>
          <w:rFonts w:ascii="Arial" w:hAnsi="Arial" w:cs="Arial"/>
          <w:sz w:val="24"/>
          <w:szCs w:val="24"/>
        </w:rPr>
        <w:t>–</w:t>
      </w:r>
      <w:r w:rsidRPr="000B5326">
        <w:rPr>
          <w:rFonts w:ascii="Arial" w:hAnsi="Arial" w:cs="Arial"/>
          <w:sz w:val="24"/>
          <w:szCs w:val="24"/>
        </w:rPr>
        <w:t xml:space="preserve"> </w:t>
      </w:r>
      <w:r w:rsidR="00DF3D83" w:rsidRPr="000B5326">
        <w:rPr>
          <w:rFonts w:ascii="Arial" w:hAnsi="Arial" w:cs="Arial"/>
          <w:sz w:val="24"/>
          <w:szCs w:val="24"/>
        </w:rPr>
        <w:t>Enhanced Support to Microbusinesses</w:t>
      </w:r>
    </w:p>
    <w:p w14:paraId="78985756" w14:textId="740CD6B7" w:rsidR="00DF3D83" w:rsidRPr="000B5326" w:rsidRDefault="00DF3D83"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Other</w:t>
      </w:r>
    </w:p>
    <w:p w14:paraId="2B962CA2" w14:textId="4B8A12D8" w:rsidR="00DF3D83" w:rsidRPr="000B5326" w:rsidRDefault="00572D5E"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2.37 – Economic Impact </w:t>
      </w:r>
      <w:r w:rsidR="008207AF" w:rsidRPr="000B5326">
        <w:rPr>
          <w:rFonts w:ascii="Arial" w:hAnsi="Arial" w:cs="Arial"/>
          <w:sz w:val="24"/>
          <w:szCs w:val="24"/>
        </w:rPr>
        <w:t>Assistance: Other</w:t>
      </w:r>
    </w:p>
    <w:p w14:paraId="3A1CA12A" w14:textId="77777777" w:rsidR="00656BE7" w:rsidRPr="00E205D5" w:rsidRDefault="00656BE7" w:rsidP="00656BE7">
      <w:pPr>
        <w:tabs>
          <w:tab w:val="left" w:pos="7050"/>
        </w:tabs>
        <w:spacing w:after="0"/>
        <w:rPr>
          <w:rFonts w:ascii="Arial" w:hAnsi="Arial" w:cs="Arial"/>
          <w:b/>
          <w:bCs/>
          <w:sz w:val="24"/>
          <w:szCs w:val="24"/>
          <w:highlight w:val="cyan"/>
          <w:u w:val="single"/>
        </w:rPr>
      </w:pPr>
    </w:p>
    <w:p w14:paraId="1705A1B2" w14:textId="77777777" w:rsidR="001E2447" w:rsidRDefault="001E2447" w:rsidP="00B13A08">
      <w:pPr>
        <w:tabs>
          <w:tab w:val="left" w:pos="7050"/>
        </w:tabs>
        <w:rPr>
          <w:rFonts w:ascii="Arial" w:hAnsi="Arial" w:cs="Arial"/>
          <w:b/>
          <w:bCs/>
          <w:sz w:val="24"/>
          <w:szCs w:val="24"/>
          <w:highlight w:val="lightGray"/>
          <w:u w:val="single"/>
        </w:rPr>
      </w:pPr>
    </w:p>
    <w:p w14:paraId="2A1F48CE" w14:textId="77777777" w:rsidR="001E2447" w:rsidRDefault="001E2447" w:rsidP="00B13A08">
      <w:pPr>
        <w:tabs>
          <w:tab w:val="left" w:pos="7050"/>
        </w:tabs>
        <w:rPr>
          <w:rFonts w:ascii="Arial" w:hAnsi="Arial" w:cs="Arial"/>
          <w:b/>
          <w:bCs/>
          <w:sz w:val="24"/>
          <w:szCs w:val="24"/>
          <w:highlight w:val="lightGray"/>
          <w:u w:val="single"/>
        </w:rPr>
      </w:pPr>
    </w:p>
    <w:p w14:paraId="573BBF1C" w14:textId="77777777" w:rsidR="001E2447" w:rsidRDefault="001E2447" w:rsidP="00B13A08">
      <w:pPr>
        <w:tabs>
          <w:tab w:val="left" w:pos="7050"/>
        </w:tabs>
        <w:rPr>
          <w:rFonts w:ascii="Arial" w:hAnsi="Arial" w:cs="Arial"/>
          <w:b/>
          <w:bCs/>
          <w:sz w:val="24"/>
          <w:szCs w:val="24"/>
          <w:highlight w:val="lightGray"/>
          <w:u w:val="single"/>
        </w:rPr>
      </w:pPr>
    </w:p>
    <w:p w14:paraId="1348D3E3" w14:textId="77777777" w:rsidR="001E2447" w:rsidRDefault="001E2447" w:rsidP="00B13A08">
      <w:pPr>
        <w:tabs>
          <w:tab w:val="left" w:pos="7050"/>
        </w:tabs>
        <w:rPr>
          <w:rFonts w:ascii="Arial" w:hAnsi="Arial" w:cs="Arial"/>
          <w:b/>
          <w:bCs/>
          <w:sz w:val="24"/>
          <w:szCs w:val="24"/>
          <w:highlight w:val="lightGray"/>
          <w:u w:val="single"/>
        </w:rPr>
      </w:pPr>
    </w:p>
    <w:p w14:paraId="3DEF24BE" w14:textId="77777777" w:rsidR="001E2447" w:rsidRDefault="001E2447" w:rsidP="00B13A08">
      <w:pPr>
        <w:tabs>
          <w:tab w:val="left" w:pos="7050"/>
        </w:tabs>
        <w:rPr>
          <w:rFonts w:ascii="Arial" w:hAnsi="Arial" w:cs="Arial"/>
          <w:b/>
          <w:bCs/>
          <w:sz w:val="24"/>
          <w:szCs w:val="24"/>
          <w:highlight w:val="lightGray"/>
          <w:u w:val="single"/>
        </w:rPr>
      </w:pPr>
    </w:p>
    <w:p w14:paraId="250785B8" w14:textId="77777777" w:rsidR="001E2447" w:rsidRDefault="001E2447" w:rsidP="00B13A08">
      <w:pPr>
        <w:tabs>
          <w:tab w:val="left" w:pos="7050"/>
        </w:tabs>
        <w:rPr>
          <w:rFonts w:ascii="Arial" w:hAnsi="Arial" w:cs="Arial"/>
          <w:b/>
          <w:bCs/>
          <w:sz w:val="24"/>
          <w:szCs w:val="24"/>
          <w:highlight w:val="lightGray"/>
          <w:u w:val="single"/>
        </w:rPr>
      </w:pPr>
    </w:p>
    <w:p w14:paraId="2BC5DB15" w14:textId="1A61625F" w:rsidR="003338ED" w:rsidRPr="00E205D5" w:rsidRDefault="00E205D5" w:rsidP="00B13A08">
      <w:pPr>
        <w:tabs>
          <w:tab w:val="left" w:pos="7050"/>
        </w:tabs>
        <w:rPr>
          <w:rFonts w:ascii="Arial" w:hAnsi="Arial" w:cs="Arial"/>
          <w:b/>
          <w:bCs/>
          <w:sz w:val="24"/>
          <w:szCs w:val="24"/>
          <w:u w:val="single"/>
        </w:rPr>
      </w:pPr>
      <w:r w:rsidRPr="00E24DC7">
        <w:rPr>
          <w:rFonts w:ascii="Arial" w:hAnsi="Arial" w:cs="Arial"/>
          <w:b/>
          <w:bCs/>
          <w:sz w:val="24"/>
          <w:szCs w:val="24"/>
          <w:highlight w:val="lightGray"/>
          <w:u w:val="single"/>
        </w:rPr>
        <w:lastRenderedPageBreak/>
        <w:t xml:space="preserve">PERFORMANCE REPORT AND </w:t>
      </w:r>
      <w:r w:rsidR="00DD1D6B" w:rsidRPr="00E24DC7">
        <w:rPr>
          <w:rFonts w:ascii="Arial" w:hAnsi="Arial" w:cs="Arial"/>
          <w:b/>
          <w:bCs/>
          <w:sz w:val="24"/>
          <w:szCs w:val="24"/>
          <w:highlight w:val="lightGray"/>
          <w:u w:val="single"/>
        </w:rPr>
        <w:t>PROJECT INVENTORY</w:t>
      </w:r>
      <w:r w:rsidR="00DD1D6B" w:rsidRPr="00E205D5">
        <w:rPr>
          <w:rFonts w:ascii="Arial" w:hAnsi="Arial" w:cs="Arial"/>
          <w:b/>
          <w:bCs/>
          <w:sz w:val="24"/>
          <w:szCs w:val="24"/>
          <w:u w:val="single"/>
        </w:rPr>
        <w:t xml:space="preserve"> </w:t>
      </w:r>
    </w:p>
    <w:p w14:paraId="60728553" w14:textId="77777777" w:rsidR="003338ED" w:rsidRPr="000B5326" w:rsidRDefault="003338ED" w:rsidP="0045599C">
      <w:pPr>
        <w:pStyle w:val="ListParagraph"/>
        <w:tabs>
          <w:tab w:val="left" w:pos="7050"/>
        </w:tabs>
        <w:ind w:left="0"/>
        <w:rPr>
          <w:rFonts w:ascii="Arial" w:hAnsi="Arial" w:cs="Arial"/>
          <w:sz w:val="24"/>
          <w:szCs w:val="24"/>
        </w:rPr>
      </w:pPr>
      <w:r w:rsidRPr="004538EA">
        <w:rPr>
          <w:rFonts w:ascii="Arial" w:hAnsi="Arial" w:cs="Arial"/>
          <w:b/>
          <w:bCs/>
          <w:sz w:val="24"/>
          <w:szCs w:val="24"/>
          <w:highlight w:val="green"/>
          <w:u w:val="single"/>
        </w:rPr>
        <w:t>Project</w:t>
      </w:r>
      <w:r w:rsidRPr="004538EA">
        <w:rPr>
          <w:rFonts w:ascii="Arial" w:hAnsi="Arial" w:cs="Arial"/>
          <w:b/>
          <w:bCs/>
          <w:sz w:val="24"/>
          <w:szCs w:val="24"/>
          <w:highlight w:val="green"/>
        </w:rPr>
        <w:t>:</w:t>
      </w:r>
      <w:r w:rsidRPr="004538EA">
        <w:rPr>
          <w:rFonts w:ascii="Arial" w:hAnsi="Arial" w:cs="Arial"/>
          <w:sz w:val="24"/>
          <w:szCs w:val="24"/>
          <w:highlight w:val="green"/>
        </w:rPr>
        <w:t xml:space="preserve"> Pensacola Bay Center – Lost Revenue</w:t>
      </w:r>
    </w:p>
    <w:p w14:paraId="2471B30C" w14:textId="77777777" w:rsidR="003338ED" w:rsidRPr="000B5326" w:rsidRDefault="003338ED" w:rsidP="0045599C">
      <w:pPr>
        <w:pStyle w:val="ListParagraph"/>
        <w:tabs>
          <w:tab w:val="left" w:pos="7050"/>
        </w:tabs>
        <w:ind w:left="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001</w:t>
      </w:r>
    </w:p>
    <w:p w14:paraId="38EE8A6F" w14:textId="419103AD" w:rsidR="003338ED" w:rsidRDefault="003338ED" w:rsidP="0045599C">
      <w:pPr>
        <w:pStyle w:val="ListParagraph"/>
        <w:tabs>
          <w:tab w:val="left" w:pos="7050"/>
        </w:tabs>
        <w:ind w:left="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$350,000</w:t>
      </w:r>
      <w:r w:rsidR="007E2F5C" w:rsidRPr="000B5326">
        <w:rPr>
          <w:rFonts w:ascii="Arial" w:hAnsi="Arial" w:cs="Arial"/>
          <w:sz w:val="24"/>
          <w:szCs w:val="24"/>
        </w:rPr>
        <w:t>.00</w:t>
      </w:r>
    </w:p>
    <w:p w14:paraId="7346EDDE" w14:textId="42A3BDDD" w:rsidR="00E205D5" w:rsidRPr="000B5326" w:rsidRDefault="00E205D5" w:rsidP="0045599C">
      <w:pPr>
        <w:pStyle w:val="ListParagraph"/>
        <w:tabs>
          <w:tab w:val="left" w:pos="7050"/>
        </w:tabs>
        <w:ind w:left="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100%</w:t>
      </w:r>
    </w:p>
    <w:p w14:paraId="32418B35" w14:textId="150B334F" w:rsidR="003338ED" w:rsidRPr="000B5326" w:rsidRDefault="003338ED" w:rsidP="0045599C">
      <w:pPr>
        <w:pStyle w:val="ListParagraph"/>
        <w:tabs>
          <w:tab w:val="left" w:pos="7050"/>
        </w:tabs>
        <w:ind w:left="0"/>
        <w:rPr>
          <w:rFonts w:ascii="Arial" w:hAnsi="Arial" w:cs="Arial"/>
          <w:sz w:val="24"/>
          <w:szCs w:val="24"/>
          <w:u w:val="single"/>
        </w:rPr>
      </w:pPr>
      <w:r w:rsidRPr="000B5326">
        <w:rPr>
          <w:rFonts w:ascii="Arial" w:hAnsi="Arial" w:cs="Arial"/>
          <w:b/>
          <w:bCs/>
          <w:sz w:val="24"/>
          <w:szCs w:val="24"/>
          <w:u w:val="single"/>
        </w:rPr>
        <w:t>Project Expenditure Category</w:t>
      </w:r>
      <w:r w:rsidRPr="000B5326">
        <w:rPr>
          <w:rFonts w:ascii="Arial" w:hAnsi="Arial" w:cs="Arial"/>
          <w:sz w:val="24"/>
          <w:szCs w:val="24"/>
        </w:rPr>
        <w:t>: Negative Economic Impacts</w:t>
      </w:r>
      <w:r w:rsidR="00A35AB6" w:rsidRPr="000B5326">
        <w:rPr>
          <w:rFonts w:ascii="Arial" w:hAnsi="Arial" w:cs="Arial"/>
          <w:sz w:val="24"/>
          <w:szCs w:val="24"/>
        </w:rPr>
        <w:t>/2.35 Aid to Tourism, Travel, or Hospitality</w:t>
      </w:r>
    </w:p>
    <w:p w14:paraId="178643A7" w14:textId="38BBF1E9" w:rsidR="003338ED" w:rsidRPr="000B5326" w:rsidRDefault="000F5DE2" w:rsidP="0045599C">
      <w:pPr>
        <w:pStyle w:val="ListParagraph"/>
        <w:tabs>
          <w:tab w:val="left" w:pos="7050"/>
        </w:tabs>
        <w:ind w:left="0"/>
        <w:rPr>
          <w:rFonts w:ascii="Arial" w:hAnsi="Arial" w:cs="Arial"/>
          <w:sz w:val="24"/>
          <w:szCs w:val="24"/>
          <w:u w:val="single"/>
        </w:rPr>
      </w:pPr>
      <w:r w:rsidRPr="000B5326">
        <w:rPr>
          <w:rFonts w:ascii="Arial" w:hAnsi="Arial" w:cs="Arial"/>
          <w:noProof/>
          <w:sz w:val="24"/>
          <w:szCs w:val="24"/>
          <w:u w:val="single"/>
        </w:rPr>
        <w:drawing>
          <wp:inline distT="0" distB="0" distL="0" distR="0" wp14:anchorId="088D26E1" wp14:editId="2919D368">
            <wp:extent cx="1381125" cy="828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1125" cy="828675"/>
                    </a:xfrm>
                    <a:prstGeom prst="rect">
                      <a:avLst/>
                    </a:prstGeom>
                    <a:noFill/>
                  </pic:spPr>
                </pic:pic>
              </a:graphicData>
            </a:graphic>
          </wp:inline>
        </w:drawing>
      </w:r>
      <w:r w:rsidR="00991511" w:rsidRPr="000B5326">
        <w:rPr>
          <w:rFonts w:ascii="Arial" w:hAnsi="Arial" w:cs="Arial"/>
          <w:noProof/>
          <w:sz w:val="24"/>
          <w:szCs w:val="24"/>
          <w:u w:val="single"/>
        </w:rPr>
        <w:drawing>
          <wp:inline distT="0" distB="0" distL="0" distR="0" wp14:anchorId="193A85C6" wp14:editId="33B16E29">
            <wp:extent cx="14478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0" cy="876300"/>
                    </a:xfrm>
                    <a:prstGeom prst="rect">
                      <a:avLst/>
                    </a:prstGeom>
                    <a:noFill/>
                  </pic:spPr>
                </pic:pic>
              </a:graphicData>
            </a:graphic>
          </wp:inline>
        </w:drawing>
      </w:r>
      <w:r w:rsidR="00956820" w:rsidRPr="000B5326">
        <w:rPr>
          <w:rFonts w:ascii="Arial" w:hAnsi="Arial" w:cs="Arial"/>
          <w:noProof/>
          <w:sz w:val="24"/>
          <w:szCs w:val="24"/>
          <w:u w:val="single"/>
        </w:rPr>
        <w:drawing>
          <wp:inline distT="0" distB="0" distL="0" distR="0" wp14:anchorId="2B24AB06" wp14:editId="26EE3943">
            <wp:extent cx="1219200" cy="857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857250"/>
                    </a:xfrm>
                    <a:prstGeom prst="rect">
                      <a:avLst/>
                    </a:prstGeom>
                    <a:noFill/>
                  </pic:spPr>
                </pic:pic>
              </a:graphicData>
            </a:graphic>
          </wp:inline>
        </w:drawing>
      </w:r>
      <w:r w:rsidR="007851BB" w:rsidRPr="000B5326">
        <w:rPr>
          <w:rFonts w:ascii="Arial" w:hAnsi="Arial" w:cs="Arial"/>
          <w:noProof/>
          <w:sz w:val="24"/>
          <w:szCs w:val="24"/>
          <w:u w:val="single"/>
        </w:rPr>
        <w:drawing>
          <wp:inline distT="0" distB="0" distL="0" distR="0" wp14:anchorId="5205397E" wp14:editId="0CE30297">
            <wp:extent cx="1552575" cy="847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2575" cy="847725"/>
                    </a:xfrm>
                    <a:prstGeom prst="rect">
                      <a:avLst/>
                    </a:prstGeom>
                    <a:noFill/>
                  </pic:spPr>
                </pic:pic>
              </a:graphicData>
            </a:graphic>
          </wp:inline>
        </w:drawing>
      </w:r>
    </w:p>
    <w:p w14:paraId="14DE1784" w14:textId="77777777" w:rsidR="003338ED" w:rsidRPr="000B5326" w:rsidRDefault="003338ED" w:rsidP="0045599C">
      <w:pPr>
        <w:pStyle w:val="ListParagraph"/>
        <w:tabs>
          <w:tab w:val="left" w:pos="7050"/>
        </w:tabs>
        <w:ind w:left="0"/>
        <w:rPr>
          <w:rFonts w:ascii="Arial" w:hAnsi="Arial" w:cs="Arial"/>
          <w:b/>
          <w:bCs/>
          <w:sz w:val="24"/>
          <w:szCs w:val="24"/>
          <w:u w:val="single"/>
        </w:rPr>
      </w:pPr>
      <w:r w:rsidRPr="000B5326">
        <w:rPr>
          <w:rFonts w:ascii="Arial" w:hAnsi="Arial" w:cs="Arial"/>
          <w:b/>
          <w:bCs/>
          <w:sz w:val="24"/>
          <w:szCs w:val="24"/>
          <w:u w:val="single"/>
        </w:rPr>
        <w:t>Project overview</w:t>
      </w:r>
    </w:p>
    <w:p w14:paraId="2738DF1F" w14:textId="77777777" w:rsidR="003338ED" w:rsidRPr="000B5326" w:rsidRDefault="003338ED" w:rsidP="0045599C">
      <w:pPr>
        <w:pStyle w:val="ListParagraph"/>
        <w:tabs>
          <w:tab w:val="left" w:pos="7050"/>
        </w:tabs>
        <w:ind w:left="0"/>
        <w:rPr>
          <w:rFonts w:ascii="Arial" w:hAnsi="Arial" w:cs="Arial"/>
          <w:i/>
          <w:iCs/>
          <w:sz w:val="24"/>
          <w:szCs w:val="24"/>
        </w:rPr>
      </w:pPr>
      <w:r w:rsidRPr="000B5326">
        <w:rPr>
          <w:rFonts w:ascii="Arial" w:hAnsi="Arial" w:cs="Arial"/>
          <w:sz w:val="24"/>
          <w:szCs w:val="24"/>
        </w:rPr>
        <w:t>Provided the Pensacola Bay Center with an increase to the fiscal Year 2021 Budget in the amount of $350,000 for lost revenue in 2020.</w:t>
      </w:r>
    </w:p>
    <w:p w14:paraId="4BD47CA1" w14:textId="77777777" w:rsidR="003338ED" w:rsidRPr="000B5326" w:rsidRDefault="003338ED" w:rsidP="0045599C">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0D867C1B" w14:textId="77777777" w:rsidR="003D039F" w:rsidRPr="000B5326" w:rsidRDefault="003338ED" w:rsidP="0045599C">
      <w:pPr>
        <w:pStyle w:val="ListParagraph"/>
        <w:tabs>
          <w:tab w:val="left" w:pos="7050"/>
        </w:tabs>
        <w:ind w:left="0"/>
        <w:rPr>
          <w:rFonts w:ascii="Arial" w:hAnsi="Arial" w:cs="Arial"/>
          <w:sz w:val="24"/>
          <w:szCs w:val="24"/>
        </w:rPr>
      </w:pPr>
      <w:r w:rsidRPr="000B5326">
        <w:rPr>
          <w:rFonts w:ascii="Arial" w:hAnsi="Arial" w:cs="Arial"/>
          <w:sz w:val="24"/>
          <w:szCs w:val="24"/>
        </w:rPr>
        <w:t xml:space="preserve">The Pensacola Bay Center is an indoor arena located in Pensacola FL. It is owned by Escambia County and operated by ASM Global. The Bay Center has capacity of 8,049 for hockey games and as much as 10,000 </w:t>
      </w:r>
      <w:r w:rsidR="00BD19AE" w:rsidRPr="000B5326">
        <w:rPr>
          <w:rFonts w:ascii="Arial" w:hAnsi="Arial" w:cs="Arial"/>
          <w:sz w:val="24"/>
          <w:szCs w:val="24"/>
        </w:rPr>
        <w:t xml:space="preserve">for </w:t>
      </w:r>
      <w:r w:rsidRPr="000B5326">
        <w:rPr>
          <w:rFonts w:ascii="Arial" w:hAnsi="Arial" w:cs="Arial"/>
          <w:sz w:val="24"/>
          <w:szCs w:val="24"/>
        </w:rPr>
        <w:t xml:space="preserve">non-hockey events. During the Coronavirus pandemic in 2020 the Pensacola Bay </w:t>
      </w:r>
      <w:r w:rsidR="0036143C" w:rsidRPr="000B5326">
        <w:rPr>
          <w:rFonts w:ascii="Arial" w:hAnsi="Arial" w:cs="Arial"/>
          <w:sz w:val="24"/>
          <w:szCs w:val="24"/>
        </w:rPr>
        <w:t>C</w:t>
      </w:r>
      <w:r w:rsidRPr="000B5326">
        <w:rPr>
          <w:rFonts w:ascii="Arial" w:hAnsi="Arial" w:cs="Arial"/>
          <w:sz w:val="24"/>
          <w:szCs w:val="24"/>
        </w:rPr>
        <w:t xml:space="preserve">enter </w:t>
      </w:r>
      <w:r w:rsidR="0036143C" w:rsidRPr="000B5326">
        <w:rPr>
          <w:rFonts w:ascii="Arial" w:hAnsi="Arial" w:cs="Arial"/>
          <w:sz w:val="24"/>
          <w:szCs w:val="24"/>
        </w:rPr>
        <w:t xml:space="preserve">lost substantial </w:t>
      </w:r>
      <w:r w:rsidRPr="000B5326">
        <w:rPr>
          <w:rFonts w:ascii="Arial" w:hAnsi="Arial" w:cs="Arial"/>
          <w:sz w:val="24"/>
          <w:szCs w:val="24"/>
        </w:rPr>
        <w:t>revenue due to cancel</w:t>
      </w:r>
      <w:r w:rsidR="00F73C3A" w:rsidRPr="000B5326">
        <w:rPr>
          <w:rFonts w:ascii="Arial" w:hAnsi="Arial" w:cs="Arial"/>
          <w:sz w:val="24"/>
          <w:szCs w:val="24"/>
        </w:rPr>
        <w:t>ed</w:t>
      </w:r>
      <w:r w:rsidRPr="000B5326">
        <w:rPr>
          <w:rFonts w:ascii="Arial" w:hAnsi="Arial" w:cs="Arial"/>
          <w:sz w:val="24"/>
          <w:szCs w:val="24"/>
        </w:rPr>
        <w:t xml:space="preserve"> games and events</w:t>
      </w:r>
      <w:r w:rsidR="00424946" w:rsidRPr="000B5326">
        <w:rPr>
          <w:rFonts w:ascii="Arial" w:hAnsi="Arial" w:cs="Arial"/>
          <w:sz w:val="24"/>
          <w:szCs w:val="24"/>
        </w:rPr>
        <w:t>.</w:t>
      </w:r>
    </w:p>
    <w:p w14:paraId="615BA88C" w14:textId="2FACA6C4" w:rsidR="00CA1633" w:rsidRPr="000B5326" w:rsidRDefault="00F10755" w:rsidP="00960F03">
      <w:pPr>
        <w:pStyle w:val="ListParagraph"/>
        <w:numPr>
          <w:ilvl w:val="0"/>
          <w:numId w:val="10"/>
        </w:numPr>
        <w:tabs>
          <w:tab w:val="left" w:pos="7050"/>
        </w:tabs>
        <w:ind w:left="360"/>
        <w:rPr>
          <w:rFonts w:ascii="Arial" w:hAnsi="Arial" w:cs="Arial"/>
          <w:sz w:val="24"/>
          <w:szCs w:val="24"/>
        </w:rPr>
      </w:pPr>
      <w:r w:rsidRPr="000B5326">
        <w:rPr>
          <w:rFonts w:ascii="Arial" w:hAnsi="Arial" w:cs="Arial"/>
          <w:sz w:val="24"/>
          <w:szCs w:val="24"/>
        </w:rPr>
        <w:t>Total of 250</w:t>
      </w:r>
      <w:r w:rsidR="00EE5F71" w:rsidRPr="000B5326">
        <w:rPr>
          <w:rFonts w:ascii="Arial" w:hAnsi="Arial" w:cs="Arial"/>
          <w:sz w:val="24"/>
          <w:szCs w:val="24"/>
        </w:rPr>
        <w:t xml:space="preserve"> events canceled</w:t>
      </w:r>
      <w:r w:rsidRPr="000B5326">
        <w:rPr>
          <w:rFonts w:ascii="Arial" w:hAnsi="Arial" w:cs="Arial"/>
          <w:sz w:val="24"/>
          <w:szCs w:val="24"/>
        </w:rPr>
        <w:t xml:space="preserve"> or rescheduled</w:t>
      </w:r>
    </w:p>
    <w:p w14:paraId="64151C86" w14:textId="4B33A166" w:rsidR="001D163D" w:rsidRPr="000B5326" w:rsidRDefault="001D163D"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20 Assembly</w:t>
      </w:r>
    </w:p>
    <w:p w14:paraId="16C3AD02" w14:textId="52B816D6" w:rsidR="001D163D" w:rsidRPr="000B5326" w:rsidRDefault="001D163D"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5 Banquet</w:t>
      </w:r>
    </w:p>
    <w:p w14:paraId="7B50F4F8" w14:textId="13914AE9" w:rsidR="001D163D" w:rsidRPr="000B5326" w:rsidRDefault="001D163D"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5 Concerts</w:t>
      </w:r>
    </w:p>
    <w:p w14:paraId="47F37F72" w14:textId="64086F65" w:rsidR="001D163D" w:rsidRPr="000B5326" w:rsidRDefault="001D163D"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1 Entertainment</w:t>
      </w:r>
    </w:p>
    <w:p w14:paraId="32A6724C" w14:textId="227EA04B" w:rsidR="0045398F" w:rsidRPr="000B5326" w:rsidRDefault="0045398F"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6 Family Events</w:t>
      </w:r>
    </w:p>
    <w:p w14:paraId="7E2C3456" w14:textId="7932B2FE" w:rsidR="0045398F" w:rsidRPr="000B5326" w:rsidRDefault="0045398F"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164 Meetings</w:t>
      </w:r>
    </w:p>
    <w:p w14:paraId="2909B382" w14:textId="74F778FE" w:rsidR="0045398F" w:rsidRPr="000B5326" w:rsidRDefault="0045398F"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44 Saenger Theater</w:t>
      </w:r>
    </w:p>
    <w:p w14:paraId="0DA1DDD0" w14:textId="03627A77" w:rsidR="0045398F" w:rsidRPr="000B5326" w:rsidRDefault="0045398F"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5 Hockey Games</w:t>
      </w:r>
    </w:p>
    <w:p w14:paraId="220B2C6A" w14:textId="5294F955" w:rsidR="0045398F" w:rsidRPr="000B5326" w:rsidRDefault="00522F8A" w:rsidP="0045599C">
      <w:pPr>
        <w:pStyle w:val="ListParagraph"/>
        <w:numPr>
          <w:ilvl w:val="0"/>
          <w:numId w:val="1"/>
        </w:numPr>
        <w:tabs>
          <w:tab w:val="left" w:pos="7050"/>
        </w:tabs>
        <w:ind w:left="720"/>
        <w:rPr>
          <w:rFonts w:ascii="Arial" w:hAnsi="Arial" w:cs="Arial"/>
          <w:sz w:val="24"/>
          <w:szCs w:val="24"/>
        </w:rPr>
      </w:pPr>
      <w:r w:rsidRPr="000B5326">
        <w:rPr>
          <w:rFonts w:ascii="Arial" w:hAnsi="Arial" w:cs="Arial"/>
          <w:sz w:val="24"/>
          <w:szCs w:val="24"/>
        </w:rPr>
        <w:t>In addition</w:t>
      </w:r>
      <w:r w:rsidR="0045398F" w:rsidRPr="000B5326">
        <w:rPr>
          <w:rFonts w:ascii="Arial" w:hAnsi="Arial" w:cs="Arial"/>
          <w:sz w:val="24"/>
          <w:szCs w:val="24"/>
        </w:rPr>
        <w:t xml:space="preserve"> to </w:t>
      </w:r>
      <w:r w:rsidR="007C5D3C" w:rsidRPr="000B5326">
        <w:rPr>
          <w:rFonts w:ascii="Arial" w:hAnsi="Arial" w:cs="Arial"/>
          <w:sz w:val="24"/>
          <w:szCs w:val="24"/>
        </w:rPr>
        <w:t xml:space="preserve">lost </w:t>
      </w:r>
      <w:r w:rsidR="00367F9C" w:rsidRPr="000B5326">
        <w:rPr>
          <w:rFonts w:ascii="Arial" w:hAnsi="Arial" w:cs="Arial"/>
          <w:sz w:val="24"/>
          <w:szCs w:val="24"/>
        </w:rPr>
        <w:t>revenue,</w:t>
      </w:r>
      <w:r w:rsidR="007C5D3C" w:rsidRPr="000B5326">
        <w:rPr>
          <w:rFonts w:ascii="Arial" w:hAnsi="Arial" w:cs="Arial"/>
          <w:sz w:val="24"/>
          <w:szCs w:val="24"/>
        </w:rPr>
        <w:t xml:space="preserve"> they lost 12 employees and had to </w:t>
      </w:r>
      <w:r w:rsidR="00AE2F9E" w:rsidRPr="000B5326">
        <w:rPr>
          <w:rFonts w:ascii="Arial" w:hAnsi="Arial" w:cs="Arial"/>
          <w:sz w:val="24"/>
          <w:szCs w:val="24"/>
        </w:rPr>
        <w:t xml:space="preserve">furlough the remaining 12 staff </w:t>
      </w:r>
      <w:r w:rsidRPr="000B5326">
        <w:rPr>
          <w:rFonts w:ascii="Arial" w:hAnsi="Arial" w:cs="Arial"/>
          <w:sz w:val="24"/>
          <w:szCs w:val="24"/>
        </w:rPr>
        <w:t>members and lost approximately 15,384 in staff hours.</w:t>
      </w:r>
    </w:p>
    <w:p w14:paraId="650DB344" w14:textId="54E9A27B" w:rsidR="003338ED" w:rsidRPr="000B5326" w:rsidRDefault="003338ED" w:rsidP="0045599C">
      <w:pPr>
        <w:pStyle w:val="ListParagraph"/>
        <w:numPr>
          <w:ilvl w:val="0"/>
          <w:numId w:val="1"/>
        </w:numPr>
        <w:tabs>
          <w:tab w:val="left" w:pos="7050"/>
        </w:tabs>
        <w:ind w:left="720"/>
        <w:rPr>
          <w:rFonts w:ascii="Arial" w:hAnsi="Arial" w:cs="Arial"/>
          <w:sz w:val="24"/>
          <w:szCs w:val="24"/>
        </w:rPr>
      </w:pPr>
      <w:r w:rsidRPr="000B5326">
        <w:rPr>
          <w:rFonts w:ascii="Arial" w:hAnsi="Arial" w:cs="Arial"/>
          <w:sz w:val="24"/>
          <w:szCs w:val="24"/>
        </w:rPr>
        <w:t xml:space="preserve">We have allocated the Pensacola Bay Center $350,000 in the Expenditure Category Negative Economic Impacts </w:t>
      </w:r>
      <w:r w:rsidR="00320C50" w:rsidRPr="000B5326">
        <w:rPr>
          <w:rFonts w:ascii="Arial" w:hAnsi="Arial" w:cs="Arial"/>
          <w:sz w:val="24"/>
          <w:szCs w:val="24"/>
        </w:rPr>
        <w:t>al</w:t>
      </w:r>
      <w:r w:rsidRPr="000B5326">
        <w:rPr>
          <w:rFonts w:ascii="Arial" w:hAnsi="Arial" w:cs="Arial"/>
          <w:sz w:val="24"/>
          <w:szCs w:val="24"/>
        </w:rPr>
        <w:t>though their Revenue Loss was much larger:</w:t>
      </w:r>
    </w:p>
    <w:p w14:paraId="59A3374E" w14:textId="77777777" w:rsidR="003338ED" w:rsidRPr="000B5326" w:rsidRDefault="003338ED" w:rsidP="0045599C">
      <w:pPr>
        <w:pStyle w:val="ListParagraph"/>
        <w:numPr>
          <w:ilvl w:val="4"/>
          <w:numId w:val="1"/>
        </w:numPr>
        <w:tabs>
          <w:tab w:val="left" w:pos="7050"/>
        </w:tabs>
        <w:ind w:left="1080"/>
        <w:rPr>
          <w:rFonts w:ascii="Arial" w:hAnsi="Arial" w:cs="Arial"/>
          <w:sz w:val="24"/>
          <w:szCs w:val="24"/>
        </w:rPr>
      </w:pPr>
      <w:r w:rsidRPr="000B5326">
        <w:rPr>
          <w:rFonts w:ascii="Arial" w:hAnsi="Arial" w:cs="Arial"/>
          <w:sz w:val="24"/>
          <w:szCs w:val="24"/>
        </w:rPr>
        <w:t>2019 Revenue = $6,023,822.57</w:t>
      </w:r>
    </w:p>
    <w:p w14:paraId="658D91FC" w14:textId="77777777" w:rsidR="003338ED" w:rsidRPr="000B5326" w:rsidRDefault="003338ED" w:rsidP="0045599C">
      <w:pPr>
        <w:pStyle w:val="ListParagraph"/>
        <w:numPr>
          <w:ilvl w:val="4"/>
          <w:numId w:val="1"/>
        </w:numPr>
        <w:tabs>
          <w:tab w:val="left" w:pos="7050"/>
        </w:tabs>
        <w:ind w:left="1080"/>
        <w:rPr>
          <w:rFonts w:ascii="Arial" w:hAnsi="Arial" w:cs="Arial"/>
          <w:sz w:val="24"/>
          <w:szCs w:val="24"/>
        </w:rPr>
      </w:pPr>
      <w:r w:rsidRPr="000B5326">
        <w:rPr>
          <w:rFonts w:ascii="Arial" w:hAnsi="Arial" w:cs="Arial"/>
          <w:sz w:val="24"/>
          <w:szCs w:val="24"/>
        </w:rPr>
        <w:t>2020 Projected Revenue based on 4.10% growth = $6,270,799.30</w:t>
      </w:r>
    </w:p>
    <w:p w14:paraId="03266AE9" w14:textId="77777777" w:rsidR="003338ED" w:rsidRPr="000B5326" w:rsidRDefault="003338ED" w:rsidP="0045599C">
      <w:pPr>
        <w:pStyle w:val="ListParagraph"/>
        <w:numPr>
          <w:ilvl w:val="4"/>
          <w:numId w:val="1"/>
        </w:numPr>
        <w:tabs>
          <w:tab w:val="left" w:pos="7050"/>
        </w:tabs>
        <w:ind w:left="1080"/>
        <w:rPr>
          <w:rFonts w:ascii="Arial" w:hAnsi="Arial" w:cs="Arial"/>
          <w:sz w:val="24"/>
          <w:szCs w:val="24"/>
        </w:rPr>
      </w:pPr>
      <w:r w:rsidRPr="000B5326">
        <w:rPr>
          <w:rFonts w:ascii="Arial" w:hAnsi="Arial" w:cs="Arial"/>
          <w:sz w:val="24"/>
          <w:szCs w:val="24"/>
        </w:rPr>
        <w:t>2020 Actual Revenue = $2,064,747.36</w:t>
      </w:r>
    </w:p>
    <w:p w14:paraId="73E01182" w14:textId="5BB28141" w:rsidR="003338ED" w:rsidRPr="000B5326" w:rsidRDefault="003338ED" w:rsidP="0045599C">
      <w:pPr>
        <w:pStyle w:val="ListParagraph"/>
        <w:numPr>
          <w:ilvl w:val="4"/>
          <w:numId w:val="1"/>
        </w:numPr>
        <w:tabs>
          <w:tab w:val="left" w:pos="7050"/>
        </w:tabs>
        <w:ind w:left="1080"/>
        <w:rPr>
          <w:rFonts w:ascii="Arial" w:hAnsi="Arial" w:cs="Arial"/>
          <w:b/>
          <w:bCs/>
          <w:color w:val="FF0000"/>
          <w:sz w:val="24"/>
          <w:szCs w:val="24"/>
        </w:rPr>
      </w:pPr>
      <w:r w:rsidRPr="000B5326">
        <w:rPr>
          <w:rFonts w:ascii="Arial" w:hAnsi="Arial" w:cs="Arial"/>
          <w:b/>
          <w:bCs/>
          <w:color w:val="FF0000"/>
          <w:sz w:val="24"/>
          <w:szCs w:val="24"/>
        </w:rPr>
        <w:t xml:space="preserve">Lost Revenue in 2020 = $4,206,051.94  </w:t>
      </w:r>
    </w:p>
    <w:p w14:paraId="6A157CD8" w14:textId="77777777" w:rsidR="00B46C35" w:rsidRPr="000B5326" w:rsidRDefault="00B46C35" w:rsidP="00B46C35">
      <w:pPr>
        <w:pStyle w:val="ListParagraph"/>
        <w:numPr>
          <w:ilvl w:val="1"/>
          <w:numId w:val="1"/>
        </w:numPr>
        <w:tabs>
          <w:tab w:val="left" w:pos="7050"/>
        </w:tabs>
        <w:rPr>
          <w:rFonts w:ascii="Arial" w:hAnsi="Arial" w:cs="Arial"/>
          <w:b/>
          <w:bCs/>
          <w:color w:val="FF0000"/>
          <w:sz w:val="24"/>
          <w:szCs w:val="24"/>
        </w:rPr>
      </w:pPr>
    </w:p>
    <w:p w14:paraId="5F369362" w14:textId="0806CDBE" w:rsidR="003446CD" w:rsidRPr="000B5326" w:rsidRDefault="003446CD" w:rsidP="008A419D">
      <w:pPr>
        <w:tabs>
          <w:tab w:val="left" w:pos="7050"/>
        </w:tabs>
        <w:spacing w:after="0"/>
        <w:rPr>
          <w:rFonts w:ascii="Arial" w:hAnsi="Arial" w:cs="Arial"/>
          <w:sz w:val="24"/>
          <w:szCs w:val="24"/>
        </w:rPr>
      </w:pPr>
      <w:r w:rsidRPr="004538EA">
        <w:rPr>
          <w:rFonts w:ascii="Arial" w:hAnsi="Arial" w:cs="Arial"/>
          <w:b/>
          <w:bCs/>
          <w:sz w:val="24"/>
          <w:szCs w:val="24"/>
          <w:highlight w:val="green"/>
          <w:u w:val="single"/>
        </w:rPr>
        <w:t>Project</w:t>
      </w:r>
      <w:r w:rsidRPr="004538EA">
        <w:rPr>
          <w:rFonts w:ascii="Arial" w:hAnsi="Arial" w:cs="Arial"/>
          <w:b/>
          <w:bCs/>
          <w:sz w:val="24"/>
          <w:szCs w:val="24"/>
          <w:highlight w:val="green"/>
        </w:rPr>
        <w:t>:</w:t>
      </w:r>
      <w:r w:rsidRPr="004538EA">
        <w:rPr>
          <w:rFonts w:ascii="Arial" w:hAnsi="Arial" w:cs="Arial"/>
          <w:sz w:val="24"/>
          <w:szCs w:val="24"/>
          <w:highlight w:val="green"/>
        </w:rPr>
        <w:t xml:space="preserve"> </w:t>
      </w:r>
      <w:r w:rsidR="00A20F1E" w:rsidRPr="004538EA">
        <w:rPr>
          <w:rFonts w:ascii="Arial" w:hAnsi="Arial" w:cs="Arial"/>
          <w:sz w:val="24"/>
          <w:szCs w:val="24"/>
          <w:highlight w:val="green"/>
        </w:rPr>
        <w:t xml:space="preserve">Hazard Pay to </w:t>
      </w:r>
      <w:r w:rsidR="007932DA" w:rsidRPr="004538EA">
        <w:rPr>
          <w:rFonts w:ascii="Arial" w:hAnsi="Arial" w:cs="Arial"/>
          <w:sz w:val="24"/>
          <w:szCs w:val="24"/>
          <w:highlight w:val="green"/>
        </w:rPr>
        <w:t xml:space="preserve">Escambia County </w:t>
      </w:r>
      <w:r w:rsidR="00A20F1E" w:rsidRPr="004538EA">
        <w:rPr>
          <w:rFonts w:ascii="Arial" w:hAnsi="Arial" w:cs="Arial"/>
          <w:sz w:val="24"/>
          <w:szCs w:val="24"/>
          <w:highlight w:val="green"/>
        </w:rPr>
        <w:t>Volunteer Fire Fighters</w:t>
      </w:r>
    </w:p>
    <w:p w14:paraId="4BC105B8" w14:textId="73BBAD9B" w:rsidR="003446CD" w:rsidRPr="000B5326" w:rsidRDefault="003446CD"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8A419D" w:rsidRPr="000B5326">
        <w:rPr>
          <w:rFonts w:ascii="Arial" w:hAnsi="Arial" w:cs="Arial"/>
          <w:sz w:val="24"/>
          <w:szCs w:val="24"/>
        </w:rPr>
        <w:t>2</w:t>
      </w:r>
    </w:p>
    <w:p w14:paraId="47054BFE" w14:textId="40C4E2AE" w:rsidR="003446CD" w:rsidRDefault="003446CD" w:rsidP="008A419D">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044071" w:rsidRPr="000B5326">
        <w:rPr>
          <w:rFonts w:ascii="Arial" w:hAnsi="Arial" w:cs="Arial"/>
          <w:sz w:val="24"/>
          <w:szCs w:val="24"/>
        </w:rPr>
        <w:t>38,000</w:t>
      </w:r>
    </w:p>
    <w:p w14:paraId="5C39009B" w14:textId="2FE7C6B2" w:rsidR="00E205D5" w:rsidRPr="000B5326" w:rsidRDefault="00E205D5"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100%</w:t>
      </w:r>
    </w:p>
    <w:p w14:paraId="31413B8C" w14:textId="4F761868" w:rsidR="003446CD" w:rsidRPr="000B5326" w:rsidRDefault="003446CD"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1458B1" w:rsidRPr="000B5326">
        <w:rPr>
          <w:rFonts w:ascii="Arial" w:hAnsi="Arial" w:cs="Arial"/>
          <w:sz w:val="24"/>
          <w:szCs w:val="24"/>
        </w:rPr>
        <w:t>Premium Pay</w:t>
      </w:r>
      <w:r w:rsidR="00C8743F" w:rsidRPr="000B5326">
        <w:rPr>
          <w:rFonts w:ascii="Arial" w:hAnsi="Arial" w:cs="Arial"/>
          <w:sz w:val="24"/>
          <w:szCs w:val="24"/>
        </w:rPr>
        <w:t>/4.1 Public Sector Employees</w:t>
      </w:r>
    </w:p>
    <w:p w14:paraId="736C14A2" w14:textId="4A970691" w:rsidR="008E7707" w:rsidRPr="000B5326" w:rsidRDefault="00C03A95" w:rsidP="008A419D">
      <w:pPr>
        <w:tabs>
          <w:tab w:val="left" w:pos="7050"/>
        </w:tabs>
        <w:spacing w:after="0"/>
        <w:rPr>
          <w:rFonts w:ascii="Arial" w:hAnsi="Arial" w:cs="Arial"/>
          <w:b/>
          <w:bCs/>
          <w:sz w:val="24"/>
          <w:szCs w:val="24"/>
          <w:u w:val="single"/>
        </w:rPr>
      </w:pPr>
      <w:r w:rsidRPr="000B5326">
        <w:rPr>
          <w:rFonts w:ascii="Arial" w:hAnsi="Arial" w:cs="Arial"/>
          <w:noProof/>
          <w:sz w:val="24"/>
          <w:szCs w:val="24"/>
        </w:rPr>
        <w:lastRenderedPageBreak/>
        <w:drawing>
          <wp:inline distT="0" distB="0" distL="0" distR="0" wp14:anchorId="4F714896" wp14:editId="1496BDF1">
            <wp:extent cx="1358380" cy="8620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5025" cy="872575"/>
                    </a:xfrm>
                    <a:prstGeom prst="rect">
                      <a:avLst/>
                    </a:prstGeom>
                    <a:noFill/>
                    <a:ln>
                      <a:noFill/>
                    </a:ln>
                  </pic:spPr>
                </pic:pic>
              </a:graphicData>
            </a:graphic>
          </wp:inline>
        </w:drawing>
      </w:r>
      <w:r w:rsidR="009F1EE3" w:rsidRPr="000B5326">
        <w:rPr>
          <w:rFonts w:ascii="Arial" w:hAnsi="Arial" w:cs="Arial"/>
          <w:noProof/>
          <w:sz w:val="24"/>
          <w:szCs w:val="24"/>
        </w:rPr>
        <w:drawing>
          <wp:inline distT="0" distB="0" distL="0" distR="0" wp14:anchorId="1950915C" wp14:editId="4060F0F3">
            <wp:extent cx="862012" cy="854738"/>
            <wp:effectExtent l="0" t="0" r="0" b="2540"/>
            <wp:docPr id="20" name="Picture 20" descr="A picture containing outdoor, tre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flipV="1">
                      <a:off x="0" y="0"/>
                      <a:ext cx="872671" cy="865307"/>
                    </a:xfrm>
                    <a:prstGeom prst="rect">
                      <a:avLst/>
                    </a:prstGeom>
                    <a:noFill/>
                    <a:ln>
                      <a:noFill/>
                    </a:ln>
                  </pic:spPr>
                </pic:pic>
              </a:graphicData>
            </a:graphic>
          </wp:inline>
        </w:drawing>
      </w:r>
      <w:r w:rsidR="00EB10F4" w:rsidRPr="000B5326">
        <w:rPr>
          <w:rFonts w:ascii="Arial" w:hAnsi="Arial" w:cs="Arial"/>
          <w:noProof/>
          <w:sz w:val="24"/>
          <w:szCs w:val="24"/>
        </w:rPr>
        <w:drawing>
          <wp:inline distT="0" distB="0" distL="0" distR="0" wp14:anchorId="70DD1FE5" wp14:editId="2CB34519">
            <wp:extent cx="1200150" cy="845737"/>
            <wp:effectExtent l="0" t="0" r="0" b="0"/>
            <wp:docPr id="21" name="Picture 21"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2135" cy="889418"/>
                    </a:xfrm>
                    <a:prstGeom prst="rect">
                      <a:avLst/>
                    </a:prstGeom>
                    <a:noFill/>
                    <a:ln>
                      <a:noFill/>
                    </a:ln>
                  </pic:spPr>
                </pic:pic>
              </a:graphicData>
            </a:graphic>
          </wp:inline>
        </w:drawing>
      </w:r>
      <w:r w:rsidR="003B4A72" w:rsidRPr="000B5326">
        <w:rPr>
          <w:rFonts w:ascii="Arial" w:hAnsi="Arial" w:cs="Arial"/>
          <w:noProof/>
          <w:sz w:val="24"/>
          <w:szCs w:val="24"/>
        </w:rPr>
        <w:drawing>
          <wp:inline distT="0" distB="0" distL="0" distR="0" wp14:anchorId="5EAFD461" wp14:editId="252ECF42">
            <wp:extent cx="1228725" cy="841241"/>
            <wp:effectExtent l="0" t="0" r="0" b="0"/>
            <wp:docPr id="23" name="Picture 23" descr="A picture containing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05584" cy="893862"/>
                    </a:xfrm>
                    <a:prstGeom prst="rect">
                      <a:avLst/>
                    </a:prstGeom>
                    <a:noFill/>
                    <a:ln>
                      <a:noFill/>
                    </a:ln>
                  </pic:spPr>
                </pic:pic>
              </a:graphicData>
            </a:graphic>
          </wp:inline>
        </w:drawing>
      </w:r>
      <w:r w:rsidR="00533B8B" w:rsidRPr="000B5326">
        <w:rPr>
          <w:rFonts w:ascii="Arial" w:hAnsi="Arial" w:cs="Arial"/>
          <w:noProof/>
          <w:sz w:val="24"/>
          <w:szCs w:val="24"/>
        </w:rPr>
        <w:drawing>
          <wp:inline distT="0" distB="0" distL="0" distR="0" wp14:anchorId="1DF3E572" wp14:editId="7E4DA74C">
            <wp:extent cx="947737" cy="844539"/>
            <wp:effectExtent l="0" t="0" r="5080" b="0"/>
            <wp:docPr id="31" name="Picture 31" descr="A picture containing person, military uniform, standing,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V="1">
                      <a:off x="0" y="0"/>
                      <a:ext cx="980763" cy="873969"/>
                    </a:xfrm>
                    <a:prstGeom prst="rect">
                      <a:avLst/>
                    </a:prstGeom>
                    <a:noFill/>
                    <a:ln>
                      <a:noFill/>
                    </a:ln>
                  </pic:spPr>
                </pic:pic>
              </a:graphicData>
            </a:graphic>
          </wp:inline>
        </w:drawing>
      </w:r>
      <w:r w:rsidR="00655637" w:rsidRPr="000B5326">
        <w:rPr>
          <w:rFonts w:ascii="Arial" w:hAnsi="Arial" w:cs="Arial"/>
          <w:noProof/>
          <w:sz w:val="24"/>
          <w:szCs w:val="24"/>
        </w:rPr>
        <w:drawing>
          <wp:inline distT="0" distB="0" distL="0" distR="0" wp14:anchorId="33CA7124" wp14:editId="739FE701">
            <wp:extent cx="1123950" cy="8426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9557" cy="854346"/>
                    </a:xfrm>
                    <a:prstGeom prst="rect">
                      <a:avLst/>
                    </a:prstGeom>
                    <a:noFill/>
                    <a:ln>
                      <a:noFill/>
                    </a:ln>
                  </pic:spPr>
                </pic:pic>
              </a:graphicData>
            </a:graphic>
          </wp:inline>
        </w:drawing>
      </w:r>
    </w:p>
    <w:p w14:paraId="40077104" w14:textId="1C37348F" w:rsidR="008A419D" w:rsidRPr="000B5326" w:rsidRDefault="008A419D" w:rsidP="008A419D">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2B4D34CE" w14:textId="028DCF17" w:rsidR="006659BB" w:rsidRPr="000B5326" w:rsidRDefault="000034F1" w:rsidP="0004511A">
      <w:pPr>
        <w:pStyle w:val="ListParagraph"/>
        <w:tabs>
          <w:tab w:val="left" w:pos="7050"/>
        </w:tabs>
        <w:spacing w:after="0"/>
        <w:ind w:left="0"/>
        <w:rPr>
          <w:rFonts w:ascii="Arial" w:hAnsi="Arial" w:cs="Arial"/>
          <w:sz w:val="24"/>
          <w:szCs w:val="24"/>
        </w:rPr>
      </w:pPr>
      <w:r w:rsidRPr="000B5326">
        <w:rPr>
          <w:rFonts w:ascii="Arial" w:hAnsi="Arial" w:cs="Arial"/>
          <w:sz w:val="24"/>
          <w:szCs w:val="24"/>
        </w:rPr>
        <w:t xml:space="preserve">Escambia County’s full time Fire Fighters received </w:t>
      </w:r>
      <w:r w:rsidR="00725782" w:rsidRPr="000B5326">
        <w:rPr>
          <w:rFonts w:ascii="Arial" w:hAnsi="Arial" w:cs="Arial"/>
          <w:sz w:val="24"/>
          <w:szCs w:val="24"/>
        </w:rPr>
        <w:t xml:space="preserve">$1,000 in hazard pay if they met the below </w:t>
      </w:r>
      <w:r w:rsidR="00836B2D" w:rsidRPr="000B5326">
        <w:rPr>
          <w:rFonts w:ascii="Arial" w:hAnsi="Arial" w:cs="Arial"/>
          <w:sz w:val="24"/>
          <w:szCs w:val="24"/>
        </w:rPr>
        <w:t>criteria,</w:t>
      </w:r>
      <w:r w:rsidR="00725782" w:rsidRPr="000B5326">
        <w:rPr>
          <w:rFonts w:ascii="Arial" w:hAnsi="Arial" w:cs="Arial"/>
          <w:sz w:val="24"/>
          <w:szCs w:val="24"/>
        </w:rPr>
        <w:t xml:space="preserve"> so we felt it was only fair for our Volunteer</w:t>
      </w:r>
      <w:r w:rsidR="007B6104" w:rsidRPr="000B5326">
        <w:rPr>
          <w:rFonts w:ascii="Arial" w:hAnsi="Arial" w:cs="Arial"/>
          <w:sz w:val="24"/>
          <w:szCs w:val="24"/>
        </w:rPr>
        <w:t xml:space="preserve"> Firefighters who met the same criteria to also receive the same hazard pay.</w:t>
      </w:r>
    </w:p>
    <w:p w14:paraId="3DDC9E40" w14:textId="77777777" w:rsidR="006659BB" w:rsidRPr="000B5326" w:rsidRDefault="006659BB" w:rsidP="00E25351">
      <w:pPr>
        <w:tabs>
          <w:tab w:val="left" w:pos="7050"/>
        </w:tabs>
        <w:spacing w:after="0"/>
        <w:rPr>
          <w:rFonts w:ascii="Arial" w:hAnsi="Arial" w:cs="Arial"/>
          <w:sz w:val="24"/>
          <w:szCs w:val="24"/>
        </w:rPr>
      </w:pPr>
    </w:p>
    <w:p w14:paraId="7836FEF3" w14:textId="77777777" w:rsidR="008A419D" w:rsidRPr="000B5326" w:rsidRDefault="008A419D" w:rsidP="008A419D">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6D25BB73" w14:textId="77777777" w:rsidR="004F1281" w:rsidRPr="000B5326" w:rsidRDefault="004F1281" w:rsidP="004F1281">
      <w:pPr>
        <w:tabs>
          <w:tab w:val="left" w:pos="7050"/>
        </w:tabs>
        <w:spacing w:after="0"/>
        <w:rPr>
          <w:rFonts w:ascii="Arial" w:hAnsi="Arial" w:cs="Arial"/>
          <w:sz w:val="24"/>
          <w:szCs w:val="24"/>
        </w:rPr>
      </w:pPr>
      <w:r w:rsidRPr="000B5326">
        <w:rPr>
          <w:rFonts w:ascii="Arial" w:hAnsi="Arial" w:cs="Arial"/>
          <w:sz w:val="24"/>
          <w:szCs w:val="24"/>
        </w:rPr>
        <w:t xml:space="preserve">To qualify for the $1,000 hazard payment, the firefighters had to meet the following criteria:  </w:t>
      </w:r>
    </w:p>
    <w:p w14:paraId="5B952DFA" w14:textId="77777777" w:rsidR="004F1281" w:rsidRPr="000B5326" w:rsidRDefault="004F1281" w:rsidP="00960F03">
      <w:pPr>
        <w:pStyle w:val="ListParagraph"/>
        <w:numPr>
          <w:ilvl w:val="0"/>
          <w:numId w:val="9"/>
        </w:numPr>
        <w:tabs>
          <w:tab w:val="left" w:pos="7050"/>
        </w:tabs>
        <w:spacing w:after="0"/>
        <w:rPr>
          <w:rFonts w:ascii="Arial" w:hAnsi="Arial" w:cs="Arial"/>
          <w:sz w:val="24"/>
          <w:szCs w:val="24"/>
        </w:rPr>
      </w:pPr>
      <w:r w:rsidRPr="000B5326">
        <w:rPr>
          <w:rFonts w:ascii="Arial" w:hAnsi="Arial" w:cs="Arial"/>
          <w:sz w:val="24"/>
          <w:szCs w:val="24"/>
        </w:rPr>
        <w:t>Been a firefighter on or before March 1, 2020 through August 31, 2021.</w:t>
      </w:r>
    </w:p>
    <w:p w14:paraId="0511ABC3" w14:textId="77777777" w:rsidR="004F1281" w:rsidRPr="000B5326" w:rsidRDefault="004F1281" w:rsidP="00960F03">
      <w:pPr>
        <w:pStyle w:val="ListParagraph"/>
        <w:numPr>
          <w:ilvl w:val="0"/>
          <w:numId w:val="9"/>
        </w:numPr>
        <w:tabs>
          <w:tab w:val="left" w:pos="7050"/>
        </w:tabs>
        <w:spacing w:after="0"/>
        <w:rPr>
          <w:rFonts w:ascii="Arial" w:hAnsi="Arial" w:cs="Arial"/>
          <w:sz w:val="24"/>
          <w:szCs w:val="24"/>
        </w:rPr>
      </w:pPr>
      <w:r w:rsidRPr="000B5326">
        <w:rPr>
          <w:rFonts w:ascii="Arial" w:hAnsi="Arial" w:cs="Arial"/>
          <w:sz w:val="24"/>
          <w:szCs w:val="24"/>
        </w:rPr>
        <w:t>Meet the threshold of 25% of the first 850 calls (or total calls for the above time if station calls do not total 850 calls) for the station for the above timeframe.</w:t>
      </w:r>
    </w:p>
    <w:p w14:paraId="11F70673" w14:textId="77777777" w:rsidR="004F1281" w:rsidRPr="000B5326" w:rsidRDefault="004F1281" w:rsidP="00960F03">
      <w:pPr>
        <w:pStyle w:val="ListParagraph"/>
        <w:numPr>
          <w:ilvl w:val="0"/>
          <w:numId w:val="9"/>
        </w:numPr>
        <w:tabs>
          <w:tab w:val="left" w:pos="7050"/>
        </w:tabs>
        <w:spacing w:after="0"/>
        <w:rPr>
          <w:rFonts w:ascii="Arial" w:hAnsi="Arial" w:cs="Arial"/>
          <w:sz w:val="24"/>
          <w:szCs w:val="24"/>
        </w:rPr>
      </w:pPr>
      <w:r w:rsidRPr="000B5326">
        <w:rPr>
          <w:rFonts w:ascii="Arial" w:hAnsi="Arial" w:cs="Arial"/>
          <w:sz w:val="24"/>
          <w:szCs w:val="24"/>
        </w:rPr>
        <w:t>Have a minimum of 96 hours of training complete.</w:t>
      </w:r>
    </w:p>
    <w:p w14:paraId="4CBF1C81" w14:textId="2681E25F" w:rsidR="004F1281" w:rsidRPr="000B5326" w:rsidRDefault="004F1281" w:rsidP="00960F03">
      <w:pPr>
        <w:pStyle w:val="ListParagraph"/>
        <w:numPr>
          <w:ilvl w:val="0"/>
          <w:numId w:val="9"/>
        </w:numPr>
        <w:tabs>
          <w:tab w:val="left" w:pos="7050"/>
        </w:tabs>
        <w:spacing w:after="0"/>
        <w:rPr>
          <w:rFonts w:ascii="Arial" w:hAnsi="Arial" w:cs="Arial"/>
          <w:sz w:val="24"/>
          <w:szCs w:val="24"/>
        </w:rPr>
      </w:pPr>
      <w:r w:rsidRPr="000B5326">
        <w:rPr>
          <w:rFonts w:ascii="Arial" w:hAnsi="Arial" w:cs="Arial"/>
          <w:sz w:val="24"/>
          <w:szCs w:val="24"/>
        </w:rPr>
        <w:t>Not suspended during the above period.</w:t>
      </w:r>
    </w:p>
    <w:p w14:paraId="5FD619B9" w14:textId="497047AB" w:rsidR="00791447" w:rsidRPr="000B5326" w:rsidRDefault="00791447" w:rsidP="00791447">
      <w:pPr>
        <w:tabs>
          <w:tab w:val="left" w:pos="7050"/>
        </w:tabs>
        <w:spacing w:after="0"/>
        <w:rPr>
          <w:rFonts w:ascii="Arial" w:hAnsi="Arial" w:cs="Arial"/>
          <w:sz w:val="24"/>
          <w:szCs w:val="24"/>
        </w:rPr>
      </w:pPr>
      <w:r w:rsidRPr="000B5326">
        <w:rPr>
          <w:rFonts w:ascii="Arial" w:hAnsi="Arial" w:cs="Arial"/>
          <w:sz w:val="24"/>
          <w:szCs w:val="24"/>
        </w:rPr>
        <w:t xml:space="preserve">All reporting was gathered and </w:t>
      </w:r>
      <w:r w:rsidR="00EC0217" w:rsidRPr="000B5326">
        <w:rPr>
          <w:rFonts w:ascii="Arial" w:hAnsi="Arial" w:cs="Arial"/>
          <w:sz w:val="24"/>
          <w:szCs w:val="24"/>
        </w:rPr>
        <w:t>reviewed,</w:t>
      </w:r>
      <w:r w:rsidRPr="000B5326">
        <w:rPr>
          <w:rFonts w:ascii="Arial" w:hAnsi="Arial" w:cs="Arial"/>
          <w:sz w:val="24"/>
          <w:szCs w:val="24"/>
        </w:rPr>
        <w:t xml:space="preserve"> and we had </w:t>
      </w:r>
      <w:r w:rsidR="004B5C61" w:rsidRPr="000B5326">
        <w:rPr>
          <w:rFonts w:ascii="Arial" w:hAnsi="Arial" w:cs="Arial"/>
          <w:sz w:val="24"/>
          <w:szCs w:val="24"/>
        </w:rPr>
        <w:t xml:space="preserve">38 volunteer firefighters </w:t>
      </w:r>
      <w:r w:rsidR="00546995" w:rsidRPr="000B5326">
        <w:rPr>
          <w:rFonts w:ascii="Arial" w:hAnsi="Arial" w:cs="Arial"/>
          <w:sz w:val="24"/>
          <w:szCs w:val="24"/>
        </w:rPr>
        <w:t>receive the $1,000 hazard pay</w:t>
      </w:r>
      <w:r w:rsidR="00EC0217" w:rsidRPr="000B5326">
        <w:rPr>
          <w:rFonts w:ascii="Arial" w:hAnsi="Arial" w:cs="Arial"/>
          <w:sz w:val="24"/>
          <w:szCs w:val="24"/>
        </w:rPr>
        <w:t xml:space="preserve"> for a total of $38,000.</w:t>
      </w:r>
    </w:p>
    <w:p w14:paraId="1F8E45C3" w14:textId="0251E0F1" w:rsidR="00EC0217" w:rsidRPr="000B5326" w:rsidRDefault="00EC0217" w:rsidP="00791447">
      <w:pPr>
        <w:tabs>
          <w:tab w:val="left" w:pos="7050"/>
        </w:tabs>
        <w:spacing w:after="0"/>
        <w:rPr>
          <w:rFonts w:ascii="Arial" w:hAnsi="Arial" w:cs="Arial"/>
          <w:sz w:val="24"/>
          <w:szCs w:val="24"/>
        </w:rPr>
      </w:pPr>
    </w:p>
    <w:p w14:paraId="6E82F3C6" w14:textId="55527F36" w:rsidR="008A419D" w:rsidRPr="000B5326" w:rsidRDefault="008A419D" w:rsidP="008A419D">
      <w:pPr>
        <w:tabs>
          <w:tab w:val="left" w:pos="7050"/>
        </w:tabs>
        <w:spacing w:after="0"/>
        <w:rPr>
          <w:rFonts w:ascii="Arial" w:hAnsi="Arial" w:cs="Arial"/>
          <w:sz w:val="24"/>
          <w:szCs w:val="24"/>
        </w:rPr>
      </w:pPr>
      <w:r w:rsidRPr="004538EA">
        <w:rPr>
          <w:rFonts w:ascii="Arial" w:hAnsi="Arial" w:cs="Arial"/>
          <w:b/>
          <w:bCs/>
          <w:sz w:val="24"/>
          <w:szCs w:val="24"/>
          <w:highlight w:val="green"/>
          <w:u w:val="single"/>
        </w:rPr>
        <w:t>Project</w:t>
      </w:r>
      <w:r w:rsidRPr="004538EA">
        <w:rPr>
          <w:rFonts w:ascii="Arial" w:hAnsi="Arial" w:cs="Arial"/>
          <w:b/>
          <w:bCs/>
          <w:sz w:val="24"/>
          <w:szCs w:val="24"/>
          <w:highlight w:val="green"/>
        </w:rPr>
        <w:t>:</w:t>
      </w:r>
      <w:r w:rsidRPr="004538EA">
        <w:rPr>
          <w:rFonts w:ascii="Arial" w:hAnsi="Arial" w:cs="Arial"/>
          <w:sz w:val="24"/>
          <w:szCs w:val="24"/>
          <w:highlight w:val="green"/>
        </w:rPr>
        <w:t xml:space="preserve"> </w:t>
      </w:r>
      <w:r w:rsidR="003F3BC1" w:rsidRPr="004538EA">
        <w:rPr>
          <w:rFonts w:ascii="Arial" w:hAnsi="Arial" w:cs="Arial"/>
          <w:sz w:val="24"/>
          <w:szCs w:val="24"/>
          <w:highlight w:val="green"/>
        </w:rPr>
        <w:t xml:space="preserve">Escambia County </w:t>
      </w:r>
      <w:r w:rsidR="00D72038" w:rsidRPr="004538EA">
        <w:rPr>
          <w:rFonts w:ascii="Arial" w:hAnsi="Arial" w:cs="Arial"/>
          <w:sz w:val="24"/>
          <w:szCs w:val="24"/>
          <w:highlight w:val="green"/>
        </w:rPr>
        <w:t xml:space="preserve">Employees Increased Health </w:t>
      </w:r>
      <w:r w:rsidR="001B5A99" w:rsidRPr="004538EA">
        <w:rPr>
          <w:rFonts w:ascii="Arial" w:hAnsi="Arial" w:cs="Arial"/>
          <w:sz w:val="24"/>
          <w:szCs w:val="24"/>
          <w:highlight w:val="green"/>
        </w:rPr>
        <w:t>Plan Costs 2022</w:t>
      </w:r>
    </w:p>
    <w:p w14:paraId="30CEDED4" w14:textId="3346FCB6" w:rsidR="008A419D" w:rsidRPr="000B5326" w:rsidRDefault="008A419D"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003</w:t>
      </w:r>
    </w:p>
    <w:p w14:paraId="0B473413" w14:textId="7BEF570D" w:rsidR="008A419D" w:rsidRDefault="008A419D" w:rsidP="008A419D">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7E2F5C" w:rsidRPr="000B5326">
        <w:rPr>
          <w:rFonts w:ascii="Arial" w:hAnsi="Arial" w:cs="Arial"/>
          <w:sz w:val="24"/>
          <w:szCs w:val="24"/>
        </w:rPr>
        <w:t>340,043.00</w:t>
      </w:r>
    </w:p>
    <w:p w14:paraId="27EB890E" w14:textId="5DCD3029" w:rsidR="002D4FA6" w:rsidRPr="000B5326" w:rsidRDefault="002D4FA6"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100%</w:t>
      </w:r>
    </w:p>
    <w:p w14:paraId="45A57433" w14:textId="51A74675" w:rsidR="008A419D" w:rsidRPr="000B5326" w:rsidRDefault="008A419D"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5D66C1" w:rsidRPr="000B5326">
        <w:rPr>
          <w:rFonts w:ascii="Arial" w:hAnsi="Arial" w:cs="Arial"/>
          <w:sz w:val="24"/>
          <w:szCs w:val="24"/>
        </w:rPr>
        <w:t>Revenue Replacement</w:t>
      </w:r>
      <w:r w:rsidR="00677BA5" w:rsidRPr="000B5326">
        <w:rPr>
          <w:rFonts w:ascii="Arial" w:hAnsi="Arial" w:cs="Arial"/>
          <w:sz w:val="24"/>
          <w:szCs w:val="24"/>
        </w:rPr>
        <w:t>/6.1 Provision of Government Services</w:t>
      </w:r>
    </w:p>
    <w:p w14:paraId="7767A450" w14:textId="6504F75B" w:rsidR="008A419D" w:rsidRPr="000B5326" w:rsidRDefault="008A419D" w:rsidP="008A419D">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64010E9A" w14:textId="30658994" w:rsidR="005F4B02" w:rsidRPr="000B5326" w:rsidRDefault="00606FE7" w:rsidP="003D039F">
      <w:pPr>
        <w:pStyle w:val="ListParagraph"/>
        <w:tabs>
          <w:tab w:val="left" w:pos="7050"/>
        </w:tabs>
        <w:spacing w:after="0"/>
        <w:ind w:left="0"/>
        <w:rPr>
          <w:rFonts w:ascii="Arial" w:hAnsi="Arial" w:cs="Arial"/>
          <w:sz w:val="24"/>
          <w:szCs w:val="24"/>
        </w:rPr>
      </w:pPr>
      <w:r w:rsidRPr="000B5326">
        <w:rPr>
          <w:rFonts w:ascii="Arial" w:hAnsi="Arial" w:cs="Arial"/>
          <w:sz w:val="24"/>
          <w:szCs w:val="24"/>
        </w:rPr>
        <w:t xml:space="preserve">Escambia County like many others </w:t>
      </w:r>
      <w:r w:rsidR="0088091D" w:rsidRPr="000B5326">
        <w:rPr>
          <w:rFonts w:ascii="Arial" w:hAnsi="Arial" w:cs="Arial"/>
          <w:sz w:val="24"/>
          <w:szCs w:val="24"/>
        </w:rPr>
        <w:t>are</w:t>
      </w:r>
      <w:r w:rsidR="00D11D2F" w:rsidRPr="000B5326">
        <w:rPr>
          <w:rFonts w:ascii="Arial" w:hAnsi="Arial" w:cs="Arial"/>
          <w:sz w:val="24"/>
          <w:szCs w:val="24"/>
        </w:rPr>
        <w:t xml:space="preserve"> experiencing an increase in Medical Plan costs to their employees</w:t>
      </w:r>
      <w:r w:rsidR="004323D3" w:rsidRPr="000B5326">
        <w:rPr>
          <w:rFonts w:ascii="Arial" w:hAnsi="Arial" w:cs="Arial"/>
          <w:sz w:val="24"/>
          <w:szCs w:val="24"/>
        </w:rPr>
        <w:t xml:space="preserve"> in 2022</w:t>
      </w:r>
      <w:r w:rsidR="00B83248" w:rsidRPr="000B5326">
        <w:rPr>
          <w:rFonts w:ascii="Arial" w:hAnsi="Arial" w:cs="Arial"/>
          <w:sz w:val="24"/>
          <w:szCs w:val="24"/>
        </w:rPr>
        <w:t xml:space="preserve"> due to the COVID19 Pandemic</w:t>
      </w:r>
      <w:r w:rsidR="00D11D2F" w:rsidRPr="000B5326">
        <w:rPr>
          <w:rFonts w:ascii="Arial" w:hAnsi="Arial" w:cs="Arial"/>
          <w:sz w:val="24"/>
          <w:szCs w:val="24"/>
        </w:rPr>
        <w:t xml:space="preserve">.  </w:t>
      </w:r>
      <w:r w:rsidR="003301FB" w:rsidRPr="000B5326">
        <w:rPr>
          <w:rFonts w:ascii="Arial" w:hAnsi="Arial" w:cs="Arial"/>
          <w:sz w:val="24"/>
          <w:szCs w:val="24"/>
        </w:rPr>
        <w:t>After researching and receiving carrier quotes our board was faced with a difficult decision</w:t>
      </w:r>
      <w:r w:rsidR="00464E33" w:rsidRPr="000B5326">
        <w:rPr>
          <w:rFonts w:ascii="Arial" w:hAnsi="Arial" w:cs="Arial"/>
          <w:sz w:val="24"/>
          <w:szCs w:val="24"/>
        </w:rPr>
        <w:t xml:space="preserve"> of keeping the budget balanced and not increasing the </w:t>
      </w:r>
      <w:r w:rsidR="005F4B02" w:rsidRPr="000B5326">
        <w:rPr>
          <w:rFonts w:ascii="Arial" w:hAnsi="Arial" w:cs="Arial"/>
          <w:sz w:val="24"/>
          <w:szCs w:val="24"/>
        </w:rPr>
        <w:t>employee’s</w:t>
      </w:r>
      <w:r w:rsidR="00464E33" w:rsidRPr="000B5326">
        <w:rPr>
          <w:rFonts w:ascii="Arial" w:hAnsi="Arial" w:cs="Arial"/>
          <w:sz w:val="24"/>
          <w:szCs w:val="24"/>
        </w:rPr>
        <w:t xml:space="preserve"> costs</w:t>
      </w:r>
      <w:r w:rsidR="00ED42D6" w:rsidRPr="000B5326">
        <w:rPr>
          <w:rFonts w:ascii="Arial" w:hAnsi="Arial" w:cs="Arial"/>
          <w:sz w:val="24"/>
          <w:szCs w:val="24"/>
        </w:rPr>
        <w:t xml:space="preserve"> significantly.  </w:t>
      </w:r>
      <w:r w:rsidR="0057386A" w:rsidRPr="000B5326">
        <w:rPr>
          <w:rFonts w:ascii="Arial" w:hAnsi="Arial" w:cs="Arial"/>
          <w:sz w:val="24"/>
          <w:szCs w:val="24"/>
        </w:rPr>
        <w:t xml:space="preserve">The board </w:t>
      </w:r>
      <w:r w:rsidR="00C22F92" w:rsidRPr="000B5326">
        <w:rPr>
          <w:rFonts w:ascii="Arial" w:hAnsi="Arial" w:cs="Arial"/>
          <w:sz w:val="24"/>
          <w:szCs w:val="24"/>
        </w:rPr>
        <w:t>voted on the</w:t>
      </w:r>
      <w:r w:rsidR="0057386A" w:rsidRPr="000B5326">
        <w:rPr>
          <w:rFonts w:ascii="Arial" w:hAnsi="Arial" w:cs="Arial"/>
          <w:sz w:val="24"/>
          <w:szCs w:val="24"/>
        </w:rPr>
        <w:t xml:space="preserve"> better option for the employees and authorized </w:t>
      </w:r>
      <w:r w:rsidR="00C22F92" w:rsidRPr="000B5326">
        <w:rPr>
          <w:rFonts w:ascii="Arial" w:hAnsi="Arial" w:cs="Arial"/>
          <w:sz w:val="24"/>
          <w:szCs w:val="24"/>
        </w:rPr>
        <w:t>the</w:t>
      </w:r>
      <w:r w:rsidR="009F2F62" w:rsidRPr="000B5326">
        <w:rPr>
          <w:rFonts w:ascii="Arial" w:hAnsi="Arial" w:cs="Arial"/>
          <w:sz w:val="24"/>
          <w:szCs w:val="24"/>
        </w:rPr>
        <w:t xml:space="preserve"> difference in plan costs in the amount of $340,043.00 to be paid through our American Rescue </w:t>
      </w:r>
      <w:r w:rsidR="00C22F92" w:rsidRPr="000B5326">
        <w:rPr>
          <w:rFonts w:ascii="Arial" w:hAnsi="Arial" w:cs="Arial"/>
          <w:sz w:val="24"/>
          <w:szCs w:val="24"/>
        </w:rPr>
        <w:t>Plan funds.</w:t>
      </w:r>
    </w:p>
    <w:p w14:paraId="2EF008C8" w14:textId="77777777" w:rsidR="00C22F92" w:rsidRPr="000B5326" w:rsidRDefault="00C22F92" w:rsidP="00C22F92">
      <w:pPr>
        <w:pStyle w:val="ListParagraph"/>
        <w:tabs>
          <w:tab w:val="left" w:pos="7050"/>
        </w:tabs>
        <w:spacing w:after="0"/>
        <w:rPr>
          <w:rFonts w:ascii="Arial" w:hAnsi="Arial" w:cs="Arial"/>
          <w:sz w:val="24"/>
          <w:szCs w:val="24"/>
        </w:rPr>
      </w:pPr>
    </w:p>
    <w:p w14:paraId="5E177E75" w14:textId="21C1DF95" w:rsidR="008A419D" w:rsidRPr="000B5326" w:rsidRDefault="008A419D" w:rsidP="008A419D">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25AB2236" w14:textId="32E0EDEE" w:rsidR="002240C6" w:rsidRPr="000B5326" w:rsidRDefault="006B7CAF" w:rsidP="003D039F">
      <w:pPr>
        <w:pStyle w:val="ListParagraph"/>
        <w:tabs>
          <w:tab w:val="left" w:pos="7050"/>
        </w:tabs>
        <w:spacing w:after="0" w:line="240" w:lineRule="auto"/>
        <w:ind w:left="0"/>
        <w:rPr>
          <w:rFonts w:ascii="Arial" w:hAnsi="Arial" w:cs="Arial"/>
          <w:sz w:val="24"/>
          <w:szCs w:val="24"/>
        </w:rPr>
      </w:pPr>
      <w:r w:rsidRPr="000B5326">
        <w:rPr>
          <w:rFonts w:ascii="Arial" w:hAnsi="Arial" w:cs="Arial"/>
          <w:sz w:val="24"/>
          <w:szCs w:val="24"/>
        </w:rPr>
        <w:t xml:space="preserve">Escambia County currently has 1,578 active employees </w:t>
      </w:r>
      <w:r w:rsidR="00666E36" w:rsidRPr="000B5326">
        <w:rPr>
          <w:rFonts w:ascii="Arial" w:hAnsi="Arial" w:cs="Arial"/>
          <w:sz w:val="24"/>
          <w:szCs w:val="24"/>
        </w:rPr>
        <w:t xml:space="preserve">on one of our Medical Plans.  </w:t>
      </w:r>
      <w:r w:rsidR="001F690E" w:rsidRPr="000B5326">
        <w:rPr>
          <w:rFonts w:ascii="Arial" w:hAnsi="Arial" w:cs="Arial"/>
          <w:sz w:val="24"/>
          <w:szCs w:val="24"/>
        </w:rPr>
        <w:t xml:space="preserve"> </w:t>
      </w:r>
    </w:p>
    <w:p w14:paraId="760C9027" w14:textId="710FAFDB" w:rsidR="003338ED" w:rsidRPr="000B5326" w:rsidRDefault="00C03B5F" w:rsidP="008A419D">
      <w:pPr>
        <w:tabs>
          <w:tab w:val="left" w:pos="7050"/>
        </w:tabs>
        <w:rPr>
          <w:rFonts w:ascii="Arial" w:hAnsi="Arial" w:cs="Arial"/>
          <w:noProof/>
          <w:sz w:val="24"/>
          <w:szCs w:val="24"/>
        </w:rPr>
      </w:pPr>
      <w:r w:rsidRPr="000B5326">
        <w:rPr>
          <w:rFonts w:ascii="Arial" w:hAnsi="Arial" w:cs="Arial"/>
          <w:noProof/>
          <w:sz w:val="24"/>
          <w:szCs w:val="24"/>
        </w:rPr>
        <w:drawing>
          <wp:inline distT="0" distB="0" distL="0" distR="0" wp14:anchorId="1DA6B329" wp14:editId="281038D9">
            <wp:extent cx="2009775" cy="1362075"/>
            <wp:effectExtent l="0" t="0" r="0" b="0"/>
            <wp:docPr id="6" name="Chart 6">
              <a:extLst xmlns:a="http://schemas.openxmlformats.org/drawingml/2006/main">
                <a:ext uri="{FF2B5EF4-FFF2-40B4-BE49-F238E27FC236}">
                  <a16:creationId xmlns:a16="http://schemas.microsoft.com/office/drawing/2014/main" id="{68684D12-1DC0-4DC4-A0E1-72D5FD84F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B45652" w:rsidRPr="000B5326">
        <w:rPr>
          <w:rFonts w:ascii="Arial" w:hAnsi="Arial" w:cs="Arial"/>
          <w:noProof/>
          <w:sz w:val="24"/>
          <w:szCs w:val="24"/>
        </w:rPr>
        <w:t xml:space="preserve"> </w:t>
      </w:r>
      <w:r w:rsidR="00B45652" w:rsidRPr="000B5326">
        <w:rPr>
          <w:rFonts w:ascii="Arial" w:hAnsi="Arial" w:cs="Arial"/>
          <w:noProof/>
          <w:sz w:val="24"/>
          <w:szCs w:val="24"/>
        </w:rPr>
        <w:drawing>
          <wp:inline distT="0" distB="0" distL="0" distR="0" wp14:anchorId="51C2DBFB" wp14:editId="52F50DD8">
            <wp:extent cx="1762125" cy="1362075"/>
            <wp:effectExtent l="0" t="0" r="0" b="0"/>
            <wp:docPr id="7" name="Chart 7">
              <a:extLst xmlns:a="http://schemas.openxmlformats.org/drawingml/2006/main">
                <a:ext uri="{FF2B5EF4-FFF2-40B4-BE49-F238E27FC236}">
                  <a16:creationId xmlns:a16="http://schemas.microsoft.com/office/drawing/2014/main" id="{68684D12-1DC0-4DC4-A0E1-72D5FD84F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090E3D" w:rsidRPr="000B5326">
        <w:rPr>
          <w:rFonts w:ascii="Arial" w:hAnsi="Arial" w:cs="Arial"/>
          <w:noProof/>
          <w:sz w:val="24"/>
          <w:szCs w:val="24"/>
        </w:rPr>
        <w:t xml:space="preserve"> </w:t>
      </w:r>
      <w:r w:rsidR="00090E3D" w:rsidRPr="000B5326">
        <w:rPr>
          <w:rFonts w:ascii="Arial" w:hAnsi="Arial" w:cs="Arial"/>
          <w:noProof/>
          <w:sz w:val="24"/>
          <w:szCs w:val="24"/>
        </w:rPr>
        <w:drawing>
          <wp:inline distT="0" distB="0" distL="0" distR="0" wp14:anchorId="5601263A" wp14:editId="049BEA9B">
            <wp:extent cx="2009775" cy="1362075"/>
            <wp:effectExtent l="0" t="0" r="0" b="0"/>
            <wp:docPr id="8" name="Chart 8">
              <a:extLst xmlns:a="http://schemas.openxmlformats.org/drawingml/2006/main">
                <a:ext uri="{FF2B5EF4-FFF2-40B4-BE49-F238E27FC236}">
                  <a16:creationId xmlns:a16="http://schemas.microsoft.com/office/drawing/2014/main" id="{68684D12-1DC0-4DC4-A0E1-72D5FD84F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242C03" w14:textId="77777777" w:rsidR="00A36153" w:rsidRPr="000B5326" w:rsidRDefault="00355291" w:rsidP="00E14399">
      <w:pPr>
        <w:pStyle w:val="ListParagraph"/>
        <w:tabs>
          <w:tab w:val="left" w:pos="7050"/>
        </w:tabs>
        <w:ind w:left="0"/>
        <w:rPr>
          <w:rFonts w:ascii="Arial" w:hAnsi="Arial" w:cs="Arial"/>
          <w:sz w:val="24"/>
          <w:szCs w:val="24"/>
        </w:rPr>
      </w:pPr>
      <w:r w:rsidRPr="000B5326">
        <w:rPr>
          <w:rFonts w:ascii="Arial" w:hAnsi="Arial" w:cs="Arial"/>
          <w:sz w:val="24"/>
          <w:szCs w:val="24"/>
        </w:rPr>
        <w:t xml:space="preserve">Escambia County </w:t>
      </w:r>
      <w:r w:rsidR="00BA3469" w:rsidRPr="000B5326">
        <w:rPr>
          <w:rFonts w:ascii="Arial" w:hAnsi="Arial" w:cs="Arial"/>
          <w:sz w:val="24"/>
          <w:szCs w:val="24"/>
        </w:rPr>
        <w:t>budgeted $24,976,936</w:t>
      </w:r>
      <w:r w:rsidR="00422EA0" w:rsidRPr="000B5326">
        <w:rPr>
          <w:rFonts w:ascii="Arial" w:hAnsi="Arial" w:cs="Arial"/>
          <w:sz w:val="24"/>
          <w:szCs w:val="24"/>
        </w:rPr>
        <w:t>.00 in 2021 for our share of employee medical plans</w:t>
      </w:r>
      <w:r w:rsidR="005A1A88" w:rsidRPr="000B5326">
        <w:rPr>
          <w:rFonts w:ascii="Arial" w:hAnsi="Arial" w:cs="Arial"/>
          <w:sz w:val="24"/>
          <w:szCs w:val="24"/>
        </w:rPr>
        <w:t xml:space="preserve"> with a choice to increase the budget in 2022 by either Plan A at 12.</w:t>
      </w:r>
      <w:r w:rsidR="002E2DED" w:rsidRPr="000B5326">
        <w:rPr>
          <w:rFonts w:ascii="Arial" w:hAnsi="Arial" w:cs="Arial"/>
          <w:sz w:val="24"/>
          <w:szCs w:val="24"/>
        </w:rPr>
        <w:t>3% or Plan B at 10.9%</w:t>
      </w:r>
      <w:r w:rsidR="00994C2A" w:rsidRPr="000B5326">
        <w:rPr>
          <w:rFonts w:ascii="Arial" w:hAnsi="Arial" w:cs="Arial"/>
          <w:sz w:val="24"/>
          <w:szCs w:val="24"/>
        </w:rPr>
        <w:t xml:space="preserve">.  While both plans would not only increase the cost to the county but also to the employee the board </w:t>
      </w:r>
      <w:r w:rsidR="004547D3" w:rsidRPr="000B5326">
        <w:rPr>
          <w:rFonts w:ascii="Arial" w:hAnsi="Arial" w:cs="Arial"/>
          <w:sz w:val="24"/>
          <w:szCs w:val="24"/>
        </w:rPr>
        <w:t xml:space="preserve">voted to </w:t>
      </w:r>
      <w:r w:rsidR="00B41C7D" w:rsidRPr="000B5326">
        <w:rPr>
          <w:rFonts w:ascii="Arial" w:hAnsi="Arial" w:cs="Arial"/>
          <w:sz w:val="24"/>
          <w:szCs w:val="24"/>
        </w:rPr>
        <w:t>incur</w:t>
      </w:r>
      <w:r w:rsidR="004547D3" w:rsidRPr="000B5326">
        <w:rPr>
          <w:rFonts w:ascii="Arial" w:hAnsi="Arial" w:cs="Arial"/>
          <w:sz w:val="24"/>
          <w:szCs w:val="24"/>
        </w:rPr>
        <w:t xml:space="preserve"> more of the cost to allow less of </w:t>
      </w:r>
      <w:r w:rsidR="00B41C7D" w:rsidRPr="000B5326">
        <w:rPr>
          <w:rFonts w:ascii="Arial" w:hAnsi="Arial" w:cs="Arial"/>
          <w:sz w:val="24"/>
          <w:szCs w:val="24"/>
        </w:rPr>
        <w:t>the</w:t>
      </w:r>
      <w:r w:rsidR="004547D3" w:rsidRPr="000B5326">
        <w:rPr>
          <w:rFonts w:ascii="Arial" w:hAnsi="Arial" w:cs="Arial"/>
          <w:sz w:val="24"/>
          <w:szCs w:val="24"/>
        </w:rPr>
        <w:t xml:space="preserve"> impact to the employees.</w:t>
      </w:r>
      <w:r w:rsidR="00276C15" w:rsidRPr="000B5326">
        <w:rPr>
          <w:rFonts w:ascii="Arial" w:hAnsi="Arial" w:cs="Arial"/>
          <w:sz w:val="24"/>
          <w:szCs w:val="24"/>
        </w:rPr>
        <w:t xml:space="preserve">  To allow us to do that they board </w:t>
      </w:r>
      <w:r w:rsidR="00276C15" w:rsidRPr="000B5326">
        <w:rPr>
          <w:rFonts w:ascii="Arial" w:hAnsi="Arial" w:cs="Arial"/>
          <w:sz w:val="24"/>
          <w:szCs w:val="24"/>
        </w:rPr>
        <w:lastRenderedPageBreak/>
        <w:t>approved the payment of the difference between Plan A and Plan B of $</w:t>
      </w:r>
      <w:r w:rsidR="000A6C11" w:rsidRPr="000B5326">
        <w:rPr>
          <w:rFonts w:ascii="Arial" w:hAnsi="Arial" w:cs="Arial"/>
          <w:sz w:val="24"/>
          <w:szCs w:val="24"/>
        </w:rPr>
        <w:t>340,043.00 to be paid by the American Rescue Plan funds.</w:t>
      </w:r>
    </w:p>
    <w:p w14:paraId="5E6E7B30" w14:textId="6763D661" w:rsidR="00F30412" w:rsidRPr="000B5326" w:rsidRDefault="006A4190" w:rsidP="007323A9">
      <w:pPr>
        <w:pStyle w:val="ListParagraph"/>
        <w:tabs>
          <w:tab w:val="left" w:pos="7050"/>
        </w:tabs>
        <w:ind w:left="0"/>
        <w:jc w:val="center"/>
        <w:rPr>
          <w:rFonts w:ascii="Arial" w:hAnsi="Arial" w:cs="Arial"/>
          <w:sz w:val="24"/>
          <w:szCs w:val="24"/>
        </w:rPr>
      </w:pPr>
      <w:r w:rsidRPr="000B5326">
        <w:rPr>
          <w:rFonts w:ascii="Arial" w:hAnsi="Arial" w:cs="Arial"/>
          <w:noProof/>
          <w:sz w:val="24"/>
          <w:szCs w:val="24"/>
        </w:rPr>
        <w:drawing>
          <wp:inline distT="0" distB="0" distL="0" distR="0" wp14:anchorId="4837B006" wp14:editId="660D13DE">
            <wp:extent cx="4810125" cy="1447800"/>
            <wp:effectExtent l="0" t="0" r="0" b="0"/>
            <wp:docPr id="5" name="Chart 5">
              <a:extLst xmlns:a="http://schemas.openxmlformats.org/drawingml/2006/main">
                <a:ext uri="{FF2B5EF4-FFF2-40B4-BE49-F238E27FC236}">
                  <a16:creationId xmlns:a16="http://schemas.microsoft.com/office/drawing/2014/main" id="{75BF2967-FC38-4E64-ADBA-90EF3BFBE2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A2A2817" w14:textId="77777777" w:rsidR="008675B1" w:rsidRPr="000B5326" w:rsidRDefault="008675B1" w:rsidP="00FE3983">
      <w:pPr>
        <w:tabs>
          <w:tab w:val="left" w:pos="7050"/>
        </w:tabs>
        <w:spacing w:after="0"/>
        <w:rPr>
          <w:rFonts w:ascii="Arial" w:hAnsi="Arial" w:cs="Arial"/>
          <w:b/>
          <w:bCs/>
          <w:sz w:val="24"/>
          <w:szCs w:val="24"/>
          <w:highlight w:val="cyan"/>
          <w:u w:val="single"/>
        </w:rPr>
      </w:pPr>
    </w:p>
    <w:p w14:paraId="6DB72EB9" w14:textId="0065EF52" w:rsidR="00FE3983" w:rsidRPr="000B5326" w:rsidRDefault="00FE3983" w:rsidP="00FE3983">
      <w:pPr>
        <w:tabs>
          <w:tab w:val="left" w:pos="7050"/>
        </w:tabs>
        <w:spacing w:after="0"/>
        <w:rPr>
          <w:rFonts w:ascii="Arial" w:hAnsi="Arial" w:cs="Arial"/>
          <w:sz w:val="24"/>
          <w:szCs w:val="24"/>
        </w:rPr>
      </w:pPr>
      <w:r w:rsidRPr="001F17EA">
        <w:rPr>
          <w:rFonts w:ascii="Arial" w:hAnsi="Arial" w:cs="Arial"/>
          <w:b/>
          <w:bCs/>
          <w:sz w:val="24"/>
          <w:szCs w:val="24"/>
          <w:highlight w:val="yellow"/>
          <w:u w:val="single"/>
        </w:rPr>
        <w:t>Project</w:t>
      </w:r>
      <w:r w:rsidRPr="001F17EA">
        <w:rPr>
          <w:rFonts w:ascii="Arial" w:hAnsi="Arial" w:cs="Arial"/>
          <w:b/>
          <w:bCs/>
          <w:sz w:val="24"/>
          <w:szCs w:val="24"/>
          <w:highlight w:val="yellow"/>
        </w:rPr>
        <w:t>:</w:t>
      </w:r>
      <w:r w:rsidRPr="001F17EA">
        <w:rPr>
          <w:rFonts w:ascii="Arial" w:hAnsi="Arial" w:cs="Arial"/>
          <w:sz w:val="24"/>
          <w:szCs w:val="24"/>
          <w:highlight w:val="yellow"/>
        </w:rPr>
        <w:t xml:space="preserve"> </w:t>
      </w:r>
      <w:r w:rsidR="00022914" w:rsidRPr="001F17EA">
        <w:rPr>
          <w:rFonts w:ascii="Arial" w:hAnsi="Arial" w:cs="Arial"/>
          <w:sz w:val="24"/>
          <w:szCs w:val="24"/>
          <w:highlight w:val="yellow"/>
        </w:rPr>
        <w:t>Interlocal Agreement with the City for Roger Scott Tennis Improvement Project</w:t>
      </w:r>
    </w:p>
    <w:p w14:paraId="278859C2" w14:textId="35006104" w:rsidR="00FE3983" w:rsidRPr="000B5326" w:rsidRDefault="00FE3983" w:rsidP="00FE3983">
      <w:pPr>
        <w:tabs>
          <w:tab w:val="left" w:pos="7050"/>
        </w:tabs>
        <w:spacing w:after="0"/>
        <w:rPr>
          <w:rFonts w:ascii="Arial" w:hAnsi="Arial" w:cs="Arial"/>
          <w:sz w:val="24"/>
          <w:szCs w:val="24"/>
          <w:u w:val="single"/>
        </w:rPr>
      </w:pPr>
      <w:r w:rsidRPr="001F17EA">
        <w:rPr>
          <w:rFonts w:ascii="Arial" w:hAnsi="Arial" w:cs="Arial"/>
          <w:b/>
          <w:bCs/>
          <w:sz w:val="24"/>
          <w:szCs w:val="24"/>
          <w:u w:val="single"/>
        </w:rPr>
        <w:t>Pro</w:t>
      </w:r>
      <w:r w:rsidRPr="000B5326">
        <w:rPr>
          <w:rFonts w:ascii="Arial" w:hAnsi="Arial" w:cs="Arial"/>
          <w:b/>
          <w:bCs/>
          <w:sz w:val="24"/>
          <w:szCs w:val="24"/>
          <w:u w:val="single"/>
        </w:rPr>
        <w:t>ject Number:</w:t>
      </w:r>
      <w:r w:rsidRPr="000B5326">
        <w:rPr>
          <w:rFonts w:ascii="Arial" w:hAnsi="Arial" w:cs="Arial"/>
          <w:sz w:val="24"/>
          <w:szCs w:val="24"/>
          <w:u w:val="single"/>
        </w:rPr>
        <w:t xml:space="preserve"> </w:t>
      </w:r>
      <w:r w:rsidRPr="000B5326">
        <w:rPr>
          <w:rFonts w:ascii="Arial" w:hAnsi="Arial" w:cs="Arial"/>
          <w:sz w:val="24"/>
          <w:szCs w:val="24"/>
        </w:rPr>
        <w:t>00</w:t>
      </w:r>
      <w:r w:rsidR="007401E6" w:rsidRPr="000B5326">
        <w:rPr>
          <w:rFonts w:ascii="Arial" w:hAnsi="Arial" w:cs="Arial"/>
          <w:sz w:val="24"/>
          <w:szCs w:val="24"/>
        </w:rPr>
        <w:t>4</w:t>
      </w:r>
    </w:p>
    <w:p w14:paraId="34E82658" w14:textId="18EC15FC" w:rsidR="00FE3983" w:rsidRDefault="00FE3983" w:rsidP="00FE3983">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022914" w:rsidRPr="000B5326">
        <w:rPr>
          <w:rFonts w:ascii="Arial" w:hAnsi="Arial" w:cs="Arial"/>
          <w:sz w:val="24"/>
          <w:szCs w:val="24"/>
        </w:rPr>
        <w:t>$1,302,545.50</w:t>
      </w:r>
    </w:p>
    <w:p w14:paraId="3414219D" w14:textId="18DFAA09" w:rsidR="00BB1788" w:rsidRPr="000B5326" w:rsidRDefault="00BB1788" w:rsidP="00FE3983">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0A5BAF">
        <w:rPr>
          <w:rFonts w:ascii="Arial" w:hAnsi="Arial" w:cs="Arial"/>
          <w:sz w:val="24"/>
          <w:szCs w:val="24"/>
        </w:rPr>
        <w:t>7</w:t>
      </w:r>
      <w:r w:rsidR="00B5471A">
        <w:rPr>
          <w:rFonts w:ascii="Arial" w:hAnsi="Arial" w:cs="Arial"/>
          <w:sz w:val="24"/>
          <w:szCs w:val="24"/>
        </w:rPr>
        <w:t>5</w:t>
      </w:r>
      <w:r w:rsidRPr="000B5326">
        <w:rPr>
          <w:rFonts w:ascii="Arial" w:hAnsi="Arial" w:cs="Arial"/>
          <w:sz w:val="24"/>
          <w:szCs w:val="24"/>
        </w:rPr>
        <w:t>%</w:t>
      </w:r>
    </w:p>
    <w:p w14:paraId="4913C0A8" w14:textId="2ABBACFB" w:rsidR="00FE3983" w:rsidRPr="000B5326" w:rsidRDefault="00FE3983" w:rsidP="00FE3983">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CD260F" w:rsidRPr="000B5326">
        <w:rPr>
          <w:rFonts w:ascii="Arial" w:hAnsi="Arial" w:cs="Arial"/>
          <w:sz w:val="24"/>
          <w:szCs w:val="24"/>
        </w:rPr>
        <w:t>Negative Economic Impacts/</w:t>
      </w:r>
      <w:r w:rsidR="00010A3E" w:rsidRPr="000B5326">
        <w:rPr>
          <w:rFonts w:ascii="Arial" w:hAnsi="Arial" w:cs="Arial"/>
          <w:sz w:val="24"/>
          <w:szCs w:val="24"/>
        </w:rPr>
        <w:t>2.22 Strong Healthy Communities: Neighborhood Features that Promote Health and Safety</w:t>
      </w:r>
    </w:p>
    <w:p w14:paraId="0B7AEC11" w14:textId="0CDA45FB" w:rsidR="004A627A" w:rsidRPr="000B5326" w:rsidRDefault="00417B50" w:rsidP="00FE3983">
      <w:pPr>
        <w:tabs>
          <w:tab w:val="left" w:pos="7050"/>
        </w:tabs>
        <w:spacing w:after="0"/>
        <w:rPr>
          <w:rFonts w:ascii="Arial" w:hAnsi="Arial" w:cs="Arial"/>
          <w:sz w:val="24"/>
          <w:szCs w:val="24"/>
          <w:u w:val="single"/>
        </w:rPr>
      </w:pPr>
      <w:r w:rsidRPr="000B5326">
        <w:rPr>
          <w:rFonts w:ascii="Arial" w:hAnsi="Arial" w:cs="Arial"/>
          <w:noProof/>
          <w:sz w:val="24"/>
          <w:szCs w:val="24"/>
          <w:u w:val="single"/>
        </w:rPr>
        <w:drawing>
          <wp:inline distT="0" distB="0" distL="0" distR="0" wp14:anchorId="253C4AF1" wp14:editId="70A46121">
            <wp:extent cx="1889662" cy="1066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45325" cy="1098224"/>
                    </a:xfrm>
                    <a:prstGeom prst="rect">
                      <a:avLst/>
                    </a:prstGeom>
                    <a:noFill/>
                  </pic:spPr>
                </pic:pic>
              </a:graphicData>
            </a:graphic>
          </wp:inline>
        </w:drawing>
      </w:r>
      <w:r w:rsidR="00452339" w:rsidRPr="000B5326">
        <w:rPr>
          <w:rFonts w:ascii="Arial" w:hAnsi="Arial" w:cs="Arial"/>
          <w:noProof/>
          <w:sz w:val="24"/>
          <w:szCs w:val="24"/>
          <w:u w:val="single"/>
        </w:rPr>
        <w:drawing>
          <wp:inline distT="0" distB="0" distL="0" distR="0" wp14:anchorId="1DFD699D" wp14:editId="52C80736">
            <wp:extent cx="1245898" cy="10668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8743" cy="1077799"/>
                    </a:xfrm>
                    <a:prstGeom prst="rect">
                      <a:avLst/>
                    </a:prstGeom>
                    <a:noFill/>
                  </pic:spPr>
                </pic:pic>
              </a:graphicData>
            </a:graphic>
          </wp:inline>
        </w:drawing>
      </w:r>
      <w:r w:rsidR="00452339" w:rsidRPr="000B5326">
        <w:rPr>
          <w:rFonts w:ascii="Arial" w:hAnsi="Arial" w:cs="Arial"/>
          <w:noProof/>
          <w:sz w:val="24"/>
          <w:szCs w:val="24"/>
          <w:u w:val="single"/>
        </w:rPr>
        <w:drawing>
          <wp:inline distT="0" distB="0" distL="0" distR="0" wp14:anchorId="76393DD3" wp14:editId="2B610952">
            <wp:extent cx="1420450" cy="1066800"/>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65117" cy="1100346"/>
                    </a:xfrm>
                    <a:prstGeom prst="rect">
                      <a:avLst/>
                    </a:prstGeom>
                    <a:noFill/>
                  </pic:spPr>
                </pic:pic>
              </a:graphicData>
            </a:graphic>
          </wp:inline>
        </w:drawing>
      </w:r>
      <w:r w:rsidR="008C2D65" w:rsidRPr="000B5326">
        <w:rPr>
          <w:rFonts w:ascii="Arial" w:hAnsi="Arial" w:cs="Arial"/>
          <w:noProof/>
          <w:sz w:val="24"/>
          <w:szCs w:val="24"/>
          <w:u w:val="single"/>
        </w:rPr>
        <w:drawing>
          <wp:inline distT="0" distB="0" distL="0" distR="0" wp14:anchorId="47155268" wp14:editId="6F5C2000">
            <wp:extent cx="1971353" cy="10382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12101" cy="1059685"/>
                    </a:xfrm>
                    <a:prstGeom prst="rect">
                      <a:avLst/>
                    </a:prstGeom>
                    <a:noFill/>
                  </pic:spPr>
                </pic:pic>
              </a:graphicData>
            </a:graphic>
          </wp:inline>
        </w:drawing>
      </w:r>
    </w:p>
    <w:p w14:paraId="63560E2C" w14:textId="77777777" w:rsidR="006B7EC8" w:rsidRPr="000B5326" w:rsidRDefault="006B7EC8" w:rsidP="00FE3983">
      <w:pPr>
        <w:tabs>
          <w:tab w:val="left" w:pos="7050"/>
        </w:tabs>
        <w:spacing w:after="0"/>
        <w:rPr>
          <w:rFonts w:ascii="Arial" w:hAnsi="Arial" w:cs="Arial"/>
          <w:b/>
          <w:bCs/>
          <w:sz w:val="24"/>
          <w:szCs w:val="24"/>
          <w:u w:val="single"/>
        </w:rPr>
      </w:pPr>
    </w:p>
    <w:p w14:paraId="15D2B9D6" w14:textId="5B051524" w:rsidR="00FE3983" w:rsidRPr="000B5326" w:rsidRDefault="00FE3983" w:rsidP="00FE3983">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6D08E875" w14:textId="54A85698" w:rsidR="00123AF7" w:rsidRPr="000B5326" w:rsidRDefault="00123AF7" w:rsidP="00FE3983">
      <w:pPr>
        <w:tabs>
          <w:tab w:val="left" w:pos="7050"/>
        </w:tabs>
        <w:spacing w:after="0"/>
        <w:rPr>
          <w:rFonts w:ascii="Arial" w:hAnsi="Arial" w:cs="Arial"/>
          <w:sz w:val="24"/>
          <w:szCs w:val="24"/>
        </w:rPr>
      </w:pPr>
      <w:r w:rsidRPr="000B5326">
        <w:rPr>
          <w:rFonts w:ascii="Arial" w:hAnsi="Arial" w:cs="Arial"/>
          <w:sz w:val="24"/>
          <w:szCs w:val="24"/>
        </w:rPr>
        <w:t xml:space="preserve">Website - </w:t>
      </w:r>
      <w:hyperlink r:id="rId32" w:history="1">
        <w:r w:rsidR="004150BD" w:rsidRPr="000B5326">
          <w:rPr>
            <w:rStyle w:val="Hyperlink"/>
            <w:rFonts w:ascii="Arial" w:hAnsi="Arial" w:cs="Arial"/>
            <w:sz w:val="24"/>
            <w:szCs w:val="24"/>
          </w:rPr>
          <w:t>https://www.rogerscotttennis.com/</w:t>
        </w:r>
      </w:hyperlink>
    </w:p>
    <w:p w14:paraId="09F26451" w14:textId="0F8A5FBA" w:rsidR="004150BD" w:rsidRDefault="00913C6E" w:rsidP="00FE3983">
      <w:pPr>
        <w:tabs>
          <w:tab w:val="left" w:pos="7050"/>
        </w:tabs>
        <w:spacing w:after="0"/>
        <w:rPr>
          <w:rFonts w:ascii="Arial" w:hAnsi="Arial" w:cs="Arial"/>
          <w:sz w:val="24"/>
          <w:szCs w:val="24"/>
        </w:rPr>
      </w:pPr>
      <w:r w:rsidRPr="000B5326">
        <w:rPr>
          <w:rFonts w:ascii="Arial" w:hAnsi="Arial" w:cs="Arial"/>
          <w:sz w:val="24"/>
          <w:szCs w:val="24"/>
        </w:rPr>
        <w:t>Roger Scott Tennis Center is Northwest Flori</w:t>
      </w:r>
      <w:r w:rsidR="00D65F99" w:rsidRPr="000B5326">
        <w:rPr>
          <w:rFonts w:ascii="Arial" w:hAnsi="Arial" w:cs="Arial"/>
          <w:sz w:val="24"/>
          <w:szCs w:val="24"/>
        </w:rPr>
        <w:t>da’s largest Tennis facility</w:t>
      </w:r>
      <w:r w:rsidR="0059261A" w:rsidRPr="000B5326">
        <w:rPr>
          <w:rFonts w:ascii="Arial" w:hAnsi="Arial" w:cs="Arial"/>
          <w:sz w:val="24"/>
          <w:szCs w:val="24"/>
        </w:rPr>
        <w:t xml:space="preserve"> located in both Escambia County and the City of Pensacola.  </w:t>
      </w:r>
      <w:r w:rsidR="006309F6" w:rsidRPr="000B5326">
        <w:rPr>
          <w:rFonts w:ascii="Arial" w:hAnsi="Arial" w:cs="Arial"/>
          <w:sz w:val="24"/>
          <w:szCs w:val="24"/>
        </w:rPr>
        <w:t xml:space="preserve">We </w:t>
      </w:r>
      <w:r w:rsidR="00C374E1" w:rsidRPr="000B5326">
        <w:rPr>
          <w:rFonts w:ascii="Arial" w:hAnsi="Arial" w:cs="Arial"/>
          <w:sz w:val="24"/>
          <w:szCs w:val="24"/>
        </w:rPr>
        <w:t>entered</w:t>
      </w:r>
      <w:r w:rsidR="006309F6" w:rsidRPr="000B5326">
        <w:rPr>
          <w:rFonts w:ascii="Arial" w:hAnsi="Arial" w:cs="Arial"/>
          <w:sz w:val="24"/>
          <w:szCs w:val="24"/>
        </w:rPr>
        <w:t xml:space="preserve"> a</w:t>
      </w:r>
      <w:r w:rsidR="00C374E1" w:rsidRPr="000B5326">
        <w:rPr>
          <w:rFonts w:ascii="Arial" w:hAnsi="Arial" w:cs="Arial"/>
          <w:sz w:val="24"/>
          <w:szCs w:val="24"/>
        </w:rPr>
        <w:t>n</w:t>
      </w:r>
      <w:r w:rsidR="006309F6" w:rsidRPr="000B5326">
        <w:rPr>
          <w:rFonts w:ascii="Arial" w:hAnsi="Arial" w:cs="Arial"/>
          <w:sz w:val="24"/>
          <w:szCs w:val="24"/>
        </w:rPr>
        <w:t xml:space="preserve"> Interlocal agreement </w:t>
      </w:r>
      <w:r w:rsidR="00C851AB" w:rsidRPr="000B5326">
        <w:rPr>
          <w:rFonts w:ascii="Arial" w:hAnsi="Arial" w:cs="Arial"/>
          <w:sz w:val="24"/>
          <w:szCs w:val="24"/>
        </w:rPr>
        <w:t xml:space="preserve">for the Roger Scott Tennis Center Improvement Project, in the amount of $1,302,545.50, </w:t>
      </w:r>
      <w:r w:rsidR="00494A0B">
        <w:rPr>
          <w:rFonts w:ascii="Arial" w:hAnsi="Arial" w:cs="Arial"/>
          <w:sz w:val="24"/>
          <w:szCs w:val="24"/>
        </w:rPr>
        <w:t>with the City of Pensacola paying the remaining</w:t>
      </w:r>
      <w:r w:rsidR="00C851AB" w:rsidRPr="000B5326">
        <w:rPr>
          <w:rFonts w:ascii="Arial" w:hAnsi="Arial" w:cs="Arial"/>
          <w:sz w:val="24"/>
          <w:szCs w:val="24"/>
        </w:rPr>
        <w:t xml:space="preserve"> project costs.</w:t>
      </w:r>
    </w:p>
    <w:p w14:paraId="4A872807" w14:textId="77777777" w:rsidR="004B36B8" w:rsidRPr="000B5326" w:rsidRDefault="004B36B8" w:rsidP="00FE3983">
      <w:pPr>
        <w:tabs>
          <w:tab w:val="left" w:pos="7050"/>
        </w:tabs>
        <w:spacing w:after="0"/>
        <w:rPr>
          <w:rFonts w:ascii="Arial" w:hAnsi="Arial" w:cs="Arial"/>
          <w:sz w:val="24"/>
          <w:szCs w:val="24"/>
        </w:rPr>
      </w:pPr>
    </w:p>
    <w:p w14:paraId="54C07616" w14:textId="767F046D" w:rsidR="000D6FE7" w:rsidRDefault="000D6FE7" w:rsidP="00960F03">
      <w:pPr>
        <w:pStyle w:val="ListParagraph"/>
        <w:numPr>
          <w:ilvl w:val="0"/>
          <w:numId w:val="20"/>
        </w:numPr>
        <w:tabs>
          <w:tab w:val="left" w:pos="7050"/>
        </w:tabs>
        <w:rPr>
          <w:rFonts w:ascii="Arial" w:hAnsi="Arial" w:cs="Arial"/>
          <w:b/>
          <w:bCs/>
          <w:sz w:val="24"/>
          <w:szCs w:val="24"/>
        </w:rPr>
      </w:pPr>
      <w:r w:rsidRPr="005D2E77">
        <w:rPr>
          <w:rFonts w:ascii="Arial" w:hAnsi="Arial" w:cs="Arial"/>
          <w:b/>
          <w:bCs/>
          <w:sz w:val="24"/>
          <w:szCs w:val="24"/>
        </w:rPr>
        <w:t>Estimated Project Milestones:</w:t>
      </w:r>
    </w:p>
    <w:p w14:paraId="6F12A914" w14:textId="77777777" w:rsidR="004B36B8" w:rsidRPr="004B36B8" w:rsidRDefault="004B36B8" w:rsidP="00960F03">
      <w:pPr>
        <w:pStyle w:val="ListParagraph"/>
        <w:numPr>
          <w:ilvl w:val="1"/>
          <w:numId w:val="20"/>
        </w:numPr>
        <w:rPr>
          <w:rFonts w:ascii="Arial" w:hAnsi="Arial" w:cs="Arial"/>
          <w:sz w:val="24"/>
          <w:szCs w:val="24"/>
        </w:rPr>
      </w:pPr>
      <w:r w:rsidRPr="004B36B8">
        <w:rPr>
          <w:rFonts w:ascii="Arial" w:hAnsi="Arial" w:cs="Arial"/>
          <w:sz w:val="24"/>
          <w:szCs w:val="24"/>
        </w:rPr>
        <w:t>The project was opened for bid November 4</w:t>
      </w:r>
      <w:r w:rsidRPr="004B36B8">
        <w:rPr>
          <w:rFonts w:ascii="Arial" w:hAnsi="Arial" w:cs="Arial"/>
          <w:sz w:val="24"/>
          <w:szCs w:val="24"/>
          <w:vertAlign w:val="superscript"/>
        </w:rPr>
        <w:t>th</w:t>
      </w:r>
      <w:r w:rsidRPr="004B36B8">
        <w:rPr>
          <w:rFonts w:ascii="Arial" w:hAnsi="Arial" w:cs="Arial"/>
          <w:sz w:val="24"/>
          <w:szCs w:val="24"/>
        </w:rPr>
        <w:t>, 2022, and closed December 15</w:t>
      </w:r>
      <w:r w:rsidRPr="004B36B8">
        <w:rPr>
          <w:rFonts w:ascii="Arial" w:hAnsi="Arial" w:cs="Arial"/>
          <w:sz w:val="24"/>
          <w:szCs w:val="24"/>
          <w:vertAlign w:val="superscript"/>
        </w:rPr>
        <w:t>th</w:t>
      </w:r>
      <w:r w:rsidRPr="004B36B8">
        <w:rPr>
          <w:rFonts w:ascii="Arial" w:hAnsi="Arial" w:cs="Arial"/>
          <w:sz w:val="24"/>
          <w:szCs w:val="24"/>
        </w:rPr>
        <w:t>, 2022</w:t>
      </w:r>
    </w:p>
    <w:p w14:paraId="39ED6298" w14:textId="77777777" w:rsidR="004B36B8" w:rsidRPr="004B36B8" w:rsidRDefault="004B36B8" w:rsidP="00960F03">
      <w:pPr>
        <w:pStyle w:val="ListParagraph"/>
        <w:numPr>
          <w:ilvl w:val="1"/>
          <w:numId w:val="20"/>
        </w:numPr>
        <w:rPr>
          <w:rFonts w:ascii="Arial" w:hAnsi="Arial" w:cs="Arial"/>
          <w:sz w:val="24"/>
          <w:szCs w:val="24"/>
        </w:rPr>
      </w:pPr>
      <w:r w:rsidRPr="004B36B8">
        <w:rPr>
          <w:rFonts w:ascii="Arial" w:hAnsi="Arial" w:cs="Arial"/>
          <w:sz w:val="24"/>
          <w:szCs w:val="24"/>
        </w:rPr>
        <w:t>The Notice of Intent to Award was issued January 5</w:t>
      </w:r>
      <w:r w:rsidRPr="004B36B8">
        <w:rPr>
          <w:rFonts w:ascii="Arial" w:hAnsi="Arial" w:cs="Arial"/>
          <w:sz w:val="24"/>
          <w:szCs w:val="24"/>
          <w:vertAlign w:val="superscript"/>
        </w:rPr>
        <w:t>th</w:t>
      </w:r>
      <w:r w:rsidRPr="004B36B8">
        <w:rPr>
          <w:rFonts w:ascii="Arial" w:hAnsi="Arial" w:cs="Arial"/>
          <w:sz w:val="24"/>
          <w:szCs w:val="24"/>
        </w:rPr>
        <w:t>, 2023</w:t>
      </w:r>
    </w:p>
    <w:p w14:paraId="62EC44A6" w14:textId="77777777" w:rsidR="004B36B8" w:rsidRPr="004B36B8" w:rsidRDefault="004B36B8" w:rsidP="00960F03">
      <w:pPr>
        <w:pStyle w:val="ListParagraph"/>
        <w:numPr>
          <w:ilvl w:val="1"/>
          <w:numId w:val="20"/>
        </w:numPr>
        <w:rPr>
          <w:rFonts w:ascii="Arial" w:hAnsi="Arial" w:cs="Arial"/>
          <w:sz w:val="24"/>
          <w:szCs w:val="24"/>
        </w:rPr>
      </w:pPr>
      <w:r w:rsidRPr="004B36B8">
        <w:rPr>
          <w:rFonts w:ascii="Arial" w:hAnsi="Arial" w:cs="Arial"/>
          <w:sz w:val="24"/>
          <w:szCs w:val="24"/>
        </w:rPr>
        <w:t>This project contract was signed on March 13</w:t>
      </w:r>
      <w:r w:rsidRPr="004B36B8">
        <w:rPr>
          <w:rFonts w:ascii="Arial" w:hAnsi="Arial" w:cs="Arial"/>
          <w:sz w:val="24"/>
          <w:szCs w:val="24"/>
          <w:vertAlign w:val="superscript"/>
        </w:rPr>
        <w:t>th</w:t>
      </w:r>
      <w:r w:rsidRPr="004B36B8">
        <w:rPr>
          <w:rFonts w:ascii="Arial" w:hAnsi="Arial" w:cs="Arial"/>
          <w:sz w:val="24"/>
          <w:szCs w:val="24"/>
        </w:rPr>
        <w:t>, 2023</w:t>
      </w:r>
    </w:p>
    <w:p w14:paraId="1D126F92" w14:textId="77777777" w:rsidR="004B36B8" w:rsidRPr="004B36B8" w:rsidRDefault="004B36B8" w:rsidP="00960F03">
      <w:pPr>
        <w:pStyle w:val="ListParagraph"/>
        <w:numPr>
          <w:ilvl w:val="1"/>
          <w:numId w:val="20"/>
        </w:numPr>
        <w:rPr>
          <w:rFonts w:ascii="Arial" w:hAnsi="Arial" w:cs="Arial"/>
          <w:sz w:val="24"/>
          <w:szCs w:val="24"/>
        </w:rPr>
      </w:pPr>
      <w:r w:rsidRPr="004B36B8">
        <w:rPr>
          <w:rFonts w:ascii="Arial" w:hAnsi="Arial" w:cs="Arial"/>
          <w:sz w:val="24"/>
          <w:szCs w:val="24"/>
        </w:rPr>
        <w:t>The NTP was issued with a start date of March 20, 2023</w:t>
      </w:r>
    </w:p>
    <w:p w14:paraId="674EF0A7" w14:textId="77777777" w:rsidR="004B36B8" w:rsidRPr="004B36B8" w:rsidRDefault="004B36B8" w:rsidP="00960F03">
      <w:pPr>
        <w:pStyle w:val="ListParagraph"/>
        <w:numPr>
          <w:ilvl w:val="1"/>
          <w:numId w:val="20"/>
        </w:numPr>
        <w:rPr>
          <w:rFonts w:ascii="Arial" w:hAnsi="Arial" w:cs="Arial"/>
          <w:sz w:val="24"/>
          <w:szCs w:val="24"/>
        </w:rPr>
      </w:pPr>
      <w:r w:rsidRPr="004B36B8">
        <w:rPr>
          <w:rFonts w:ascii="Arial" w:hAnsi="Arial" w:cs="Arial"/>
          <w:sz w:val="24"/>
          <w:szCs w:val="24"/>
        </w:rPr>
        <w:t>The actual start date was March 20</w:t>
      </w:r>
      <w:r w:rsidRPr="004B36B8">
        <w:rPr>
          <w:rFonts w:ascii="Arial" w:hAnsi="Arial" w:cs="Arial"/>
          <w:sz w:val="24"/>
          <w:szCs w:val="24"/>
          <w:vertAlign w:val="superscript"/>
        </w:rPr>
        <w:t>th</w:t>
      </w:r>
      <w:r w:rsidRPr="004B36B8">
        <w:rPr>
          <w:rFonts w:ascii="Arial" w:hAnsi="Arial" w:cs="Arial"/>
          <w:sz w:val="24"/>
          <w:szCs w:val="24"/>
        </w:rPr>
        <w:t>, 2023</w:t>
      </w:r>
    </w:p>
    <w:p w14:paraId="605B5B94" w14:textId="316F6FCB" w:rsidR="0059261A" w:rsidRPr="004B36B8" w:rsidRDefault="004B36B8" w:rsidP="00960F03">
      <w:pPr>
        <w:pStyle w:val="ListParagraph"/>
        <w:numPr>
          <w:ilvl w:val="1"/>
          <w:numId w:val="20"/>
        </w:numPr>
        <w:tabs>
          <w:tab w:val="left" w:pos="7050"/>
        </w:tabs>
        <w:spacing w:after="0" w:line="240" w:lineRule="auto"/>
        <w:rPr>
          <w:rFonts w:ascii="Arial" w:hAnsi="Arial" w:cs="Arial"/>
          <w:b/>
          <w:bCs/>
          <w:sz w:val="24"/>
          <w:szCs w:val="24"/>
          <w:u w:val="single"/>
        </w:rPr>
      </w:pPr>
      <w:r w:rsidRPr="004B36B8">
        <w:rPr>
          <w:rFonts w:ascii="Arial" w:hAnsi="Arial" w:cs="Arial"/>
          <w:sz w:val="24"/>
          <w:szCs w:val="24"/>
        </w:rPr>
        <w:t>The contract end date is January 6</w:t>
      </w:r>
      <w:r w:rsidRPr="004B36B8">
        <w:rPr>
          <w:rFonts w:ascii="Arial" w:hAnsi="Arial" w:cs="Arial"/>
          <w:sz w:val="24"/>
          <w:szCs w:val="24"/>
          <w:vertAlign w:val="superscript"/>
        </w:rPr>
        <w:t>th</w:t>
      </w:r>
      <w:r w:rsidRPr="004B36B8">
        <w:rPr>
          <w:rFonts w:ascii="Arial" w:hAnsi="Arial" w:cs="Arial"/>
          <w:sz w:val="24"/>
          <w:szCs w:val="24"/>
        </w:rPr>
        <w:t>, 202</w:t>
      </w:r>
      <w:r w:rsidR="00B5471A">
        <w:rPr>
          <w:rFonts w:ascii="Arial" w:hAnsi="Arial" w:cs="Arial"/>
          <w:sz w:val="24"/>
          <w:szCs w:val="24"/>
        </w:rPr>
        <w:t>4</w:t>
      </w:r>
      <w:r w:rsidRPr="004B36B8">
        <w:rPr>
          <w:rFonts w:ascii="Arial" w:hAnsi="Arial" w:cs="Arial"/>
          <w:sz w:val="24"/>
          <w:szCs w:val="24"/>
        </w:rPr>
        <w:t xml:space="preserve"> (240 days including a 30 extension)</w:t>
      </w:r>
    </w:p>
    <w:p w14:paraId="3A84B116" w14:textId="77777777" w:rsidR="004B36B8" w:rsidRPr="004B36B8" w:rsidRDefault="004B36B8" w:rsidP="004B36B8">
      <w:pPr>
        <w:pStyle w:val="ListParagraph"/>
        <w:tabs>
          <w:tab w:val="left" w:pos="7050"/>
        </w:tabs>
        <w:spacing w:after="0" w:line="240" w:lineRule="auto"/>
        <w:ind w:left="1440"/>
        <w:rPr>
          <w:rFonts w:ascii="Arial" w:hAnsi="Arial" w:cs="Arial"/>
          <w:b/>
          <w:bCs/>
          <w:sz w:val="24"/>
          <w:szCs w:val="24"/>
          <w:u w:val="single"/>
        </w:rPr>
      </w:pPr>
    </w:p>
    <w:p w14:paraId="5CAA5BFD" w14:textId="7785BAC7" w:rsidR="00FE3983" w:rsidRPr="000B5326" w:rsidRDefault="00FE3983" w:rsidP="00FE3983">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55541194" w14:textId="3E2AB5F7" w:rsidR="00627484" w:rsidRPr="000B5326" w:rsidRDefault="00112C61" w:rsidP="00294437">
      <w:pPr>
        <w:rPr>
          <w:rFonts w:ascii="Arial" w:hAnsi="Arial" w:cs="Arial"/>
          <w:sz w:val="24"/>
          <w:szCs w:val="24"/>
        </w:rPr>
      </w:pPr>
      <w:r w:rsidRPr="000B5326">
        <w:rPr>
          <w:rFonts w:ascii="Arial" w:hAnsi="Arial" w:cs="Arial"/>
          <w:sz w:val="24"/>
          <w:szCs w:val="24"/>
        </w:rPr>
        <w:t xml:space="preserve">Escambia County </w:t>
      </w:r>
      <w:r w:rsidR="001B3BFA" w:rsidRPr="000B5326">
        <w:rPr>
          <w:rFonts w:ascii="Arial" w:hAnsi="Arial" w:cs="Arial"/>
          <w:sz w:val="24"/>
          <w:szCs w:val="24"/>
        </w:rPr>
        <w:t xml:space="preserve">entered an Interlocal agreement with the City of Pensacola to help cover the costs for the Roger Scott Tennis Center Improvement project.  The </w:t>
      </w:r>
      <w:r w:rsidR="00F42C54" w:rsidRPr="000B5326">
        <w:rPr>
          <w:rFonts w:ascii="Arial" w:hAnsi="Arial" w:cs="Arial"/>
          <w:sz w:val="24"/>
          <w:szCs w:val="24"/>
        </w:rPr>
        <w:t>city</w:t>
      </w:r>
      <w:r w:rsidR="001B3BFA" w:rsidRPr="000B5326">
        <w:rPr>
          <w:rFonts w:ascii="Arial" w:hAnsi="Arial" w:cs="Arial"/>
          <w:sz w:val="24"/>
          <w:szCs w:val="24"/>
        </w:rPr>
        <w:t xml:space="preserve"> is the owner of the Roger Scott Tennis </w:t>
      </w:r>
      <w:r w:rsidR="00407B43" w:rsidRPr="000B5326">
        <w:rPr>
          <w:rFonts w:ascii="Arial" w:hAnsi="Arial" w:cs="Arial"/>
          <w:sz w:val="24"/>
          <w:szCs w:val="24"/>
        </w:rPr>
        <w:t>Center within the city limits</w:t>
      </w:r>
      <w:r w:rsidR="00570A6B" w:rsidRPr="000B5326">
        <w:rPr>
          <w:rFonts w:ascii="Arial" w:hAnsi="Arial" w:cs="Arial"/>
          <w:sz w:val="24"/>
          <w:szCs w:val="24"/>
        </w:rPr>
        <w:t xml:space="preserve"> however it is also in Escambia County and utilized by citizens outside of the city limits.  The County and the City have determined that it is in the best interest of the citizens to provide for the renovation</w:t>
      </w:r>
      <w:r w:rsidR="003637A6" w:rsidRPr="000B5326">
        <w:rPr>
          <w:rFonts w:ascii="Arial" w:hAnsi="Arial" w:cs="Arial"/>
          <w:sz w:val="24"/>
          <w:szCs w:val="24"/>
        </w:rPr>
        <w:t>s.</w:t>
      </w:r>
    </w:p>
    <w:p w14:paraId="17AAC7C7" w14:textId="2E4AA2B4" w:rsidR="00F3385A" w:rsidRPr="000B5326" w:rsidRDefault="00F3385A" w:rsidP="00294437">
      <w:pPr>
        <w:rPr>
          <w:rFonts w:ascii="Arial" w:hAnsi="Arial" w:cs="Arial"/>
          <w:sz w:val="24"/>
          <w:szCs w:val="24"/>
        </w:rPr>
      </w:pPr>
      <w:r w:rsidRPr="000B5326">
        <w:rPr>
          <w:rFonts w:ascii="Arial" w:hAnsi="Arial" w:cs="Arial"/>
          <w:sz w:val="24"/>
          <w:szCs w:val="24"/>
        </w:rPr>
        <w:lastRenderedPageBreak/>
        <w:t xml:space="preserve">Roger Scott Tennis Center </w:t>
      </w:r>
      <w:r w:rsidR="00DA5B8F" w:rsidRPr="000B5326">
        <w:rPr>
          <w:rFonts w:ascii="Arial" w:hAnsi="Arial" w:cs="Arial"/>
          <w:sz w:val="24"/>
          <w:szCs w:val="24"/>
        </w:rPr>
        <w:t xml:space="preserve">is not only a Tennis Center for Escambia County and the City of Pensacola it also </w:t>
      </w:r>
      <w:r w:rsidR="00B45E01" w:rsidRPr="000B5326">
        <w:rPr>
          <w:rFonts w:ascii="Arial" w:hAnsi="Arial" w:cs="Arial"/>
          <w:sz w:val="24"/>
          <w:szCs w:val="24"/>
        </w:rPr>
        <w:t>holds</w:t>
      </w:r>
      <w:r w:rsidR="00DA5B8F" w:rsidRPr="000B5326">
        <w:rPr>
          <w:rFonts w:ascii="Arial" w:hAnsi="Arial" w:cs="Arial"/>
          <w:sz w:val="24"/>
          <w:szCs w:val="24"/>
        </w:rPr>
        <w:t xml:space="preserve"> severa</w:t>
      </w:r>
      <w:r w:rsidR="00620F17" w:rsidRPr="000B5326">
        <w:rPr>
          <w:rFonts w:ascii="Arial" w:hAnsi="Arial" w:cs="Arial"/>
          <w:sz w:val="24"/>
          <w:szCs w:val="24"/>
        </w:rPr>
        <w:t xml:space="preserve">l adult clinics, junior activities, leagues, tournaments, summer camps and </w:t>
      </w:r>
      <w:r w:rsidR="00760368" w:rsidRPr="000B5326">
        <w:rPr>
          <w:rFonts w:ascii="Arial" w:hAnsi="Arial" w:cs="Arial"/>
          <w:sz w:val="24"/>
          <w:szCs w:val="24"/>
        </w:rPr>
        <w:t>part</w:t>
      </w:r>
      <w:r w:rsidR="00B45E01" w:rsidRPr="000B5326">
        <w:rPr>
          <w:rFonts w:ascii="Arial" w:hAnsi="Arial" w:cs="Arial"/>
          <w:sz w:val="24"/>
          <w:szCs w:val="24"/>
        </w:rPr>
        <w:t>ners with Tennis-4-Everyone.  Some of these include:</w:t>
      </w:r>
    </w:p>
    <w:p w14:paraId="07B63C35" w14:textId="58611992" w:rsidR="00B45E01" w:rsidRPr="000B5326" w:rsidRDefault="00CC4606" w:rsidP="00960F03">
      <w:pPr>
        <w:pStyle w:val="ListParagraph"/>
        <w:numPr>
          <w:ilvl w:val="0"/>
          <w:numId w:val="11"/>
        </w:numPr>
        <w:rPr>
          <w:rFonts w:ascii="Arial" w:hAnsi="Arial" w:cs="Arial"/>
          <w:sz w:val="24"/>
          <w:szCs w:val="24"/>
        </w:rPr>
      </w:pPr>
      <w:r w:rsidRPr="000B5326">
        <w:rPr>
          <w:rFonts w:ascii="Arial" w:hAnsi="Arial" w:cs="Arial"/>
          <w:sz w:val="24"/>
          <w:szCs w:val="24"/>
        </w:rPr>
        <w:t>Tennis-4-Everyo</w:t>
      </w:r>
      <w:r w:rsidR="00B344D0" w:rsidRPr="000B5326">
        <w:rPr>
          <w:rFonts w:ascii="Arial" w:hAnsi="Arial" w:cs="Arial"/>
          <w:sz w:val="24"/>
          <w:szCs w:val="24"/>
        </w:rPr>
        <w:t>ne</w:t>
      </w:r>
      <w:r w:rsidRPr="000B5326">
        <w:rPr>
          <w:rFonts w:ascii="Arial" w:hAnsi="Arial" w:cs="Arial"/>
          <w:sz w:val="24"/>
          <w:szCs w:val="24"/>
        </w:rPr>
        <w:t xml:space="preserve">, Inc. </w:t>
      </w:r>
      <w:r w:rsidR="00DB2FDD" w:rsidRPr="000B5326">
        <w:rPr>
          <w:rFonts w:ascii="Arial" w:hAnsi="Arial" w:cs="Arial"/>
          <w:sz w:val="24"/>
          <w:szCs w:val="24"/>
        </w:rPr>
        <w:t xml:space="preserve">is a nonprofit organization founded in 2001 that provides free services to our local youth.  They </w:t>
      </w:r>
      <w:r w:rsidR="00072308" w:rsidRPr="000B5326">
        <w:rPr>
          <w:rFonts w:ascii="Arial" w:hAnsi="Arial" w:cs="Arial"/>
          <w:sz w:val="24"/>
          <w:szCs w:val="24"/>
        </w:rPr>
        <w:t>do not discriminate on the basis of race, color, religion (creed), gender,</w:t>
      </w:r>
      <w:r w:rsidR="00CC0300" w:rsidRPr="000B5326">
        <w:rPr>
          <w:rFonts w:ascii="Arial" w:hAnsi="Arial" w:cs="Arial"/>
          <w:sz w:val="24"/>
          <w:szCs w:val="24"/>
        </w:rPr>
        <w:t xml:space="preserve"> gender expression, age, national origin (ancestry), disability, marital status, sexual </w:t>
      </w:r>
      <w:r w:rsidR="007974EE" w:rsidRPr="000B5326">
        <w:rPr>
          <w:rFonts w:ascii="Arial" w:hAnsi="Arial" w:cs="Arial"/>
          <w:sz w:val="24"/>
          <w:szCs w:val="24"/>
        </w:rPr>
        <w:t>orientation</w:t>
      </w:r>
      <w:r w:rsidR="00CC0300" w:rsidRPr="000B5326">
        <w:rPr>
          <w:rFonts w:ascii="Arial" w:hAnsi="Arial" w:cs="Arial"/>
          <w:sz w:val="24"/>
          <w:szCs w:val="24"/>
        </w:rPr>
        <w:t xml:space="preserve">, gender identity, or </w:t>
      </w:r>
      <w:r w:rsidR="007974EE" w:rsidRPr="000B5326">
        <w:rPr>
          <w:rFonts w:ascii="Arial" w:hAnsi="Arial" w:cs="Arial"/>
          <w:sz w:val="24"/>
          <w:szCs w:val="24"/>
        </w:rPr>
        <w:t>military status, in any of its activities or operations.</w:t>
      </w:r>
      <w:r w:rsidR="00072308" w:rsidRPr="000B5326">
        <w:rPr>
          <w:rFonts w:ascii="Arial" w:hAnsi="Arial" w:cs="Arial"/>
          <w:sz w:val="24"/>
          <w:szCs w:val="24"/>
        </w:rPr>
        <w:t xml:space="preserve"> </w:t>
      </w:r>
      <w:r w:rsidR="007974EE" w:rsidRPr="000B5326">
        <w:rPr>
          <w:rFonts w:ascii="Arial" w:hAnsi="Arial" w:cs="Arial"/>
          <w:sz w:val="24"/>
          <w:szCs w:val="24"/>
        </w:rPr>
        <w:t xml:space="preserve">  Each summer, Tennis-4-Everyone assists with a free Racquet Round Up at</w:t>
      </w:r>
      <w:r w:rsidR="00BD1C36" w:rsidRPr="000B5326">
        <w:rPr>
          <w:rFonts w:ascii="Arial" w:hAnsi="Arial" w:cs="Arial"/>
          <w:sz w:val="24"/>
          <w:szCs w:val="24"/>
        </w:rPr>
        <w:t xml:space="preserve"> several local courts including Roger Scott Tennis Center, reaching over 500</w:t>
      </w:r>
      <w:r w:rsidR="008A693C" w:rsidRPr="000B5326">
        <w:rPr>
          <w:rFonts w:ascii="Arial" w:hAnsi="Arial" w:cs="Arial"/>
          <w:sz w:val="24"/>
          <w:szCs w:val="24"/>
        </w:rPr>
        <w:t xml:space="preserve"> children from the local community.  In </w:t>
      </w:r>
      <w:r w:rsidR="009E27CB" w:rsidRPr="000B5326">
        <w:rPr>
          <w:rFonts w:ascii="Arial" w:hAnsi="Arial" w:cs="Arial"/>
          <w:sz w:val="24"/>
          <w:szCs w:val="24"/>
        </w:rPr>
        <w:t>the summer of 2015, Tennis-4-Everyone offered scholarships for 14 foster and guardian ad litem children to attend a week of Roger Scott Tennis Center summer camp.</w:t>
      </w:r>
    </w:p>
    <w:p w14:paraId="166BBB53" w14:textId="6488310C" w:rsidR="00D13112" w:rsidRPr="000B5326" w:rsidRDefault="006F73DD" w:rsidP="00960F03">
      <w:pPr>
        <w:pStyle w:val="ListParagraph"/>
        <w:numPr>
          <w:ilvl w:val="0"/>
          <w:numId w:val="11"/>
        </w:numPr>
        <w:rPr>
          <w:rFonts w:ascii="Arial" w:hAnsi="Arial" w:cs="Arial"/>
          <w:sz w:val="24"/>
          <w:szCs w:val="24"/>
        </w:rPr>
      </w:pPr>
      <w:r w:rsidRPr="000B5326">
        <w:rPr>
          <w:rFonts w:ascii="Arial" w:hAnsi="Arial" w:cs="Arial"/>
          <w:sz w:val="24"/>
          <w:szCs w:val="24"/>
        </w:rPr>
        <w:t xml:space="preserve">Summer camp </w:t>
      </w:r>
      <w:r w:rsidR="00BA5D74" w:rsidRPr="000B5326">
        <w:rPr>
          <w:rFonts w:ascii="Arial" w:hAnsi="Arial" w:cs="Arial"/>
          <w:sz w:val="24"/>
          <w:szCs w:val="24"/>
        </w:rPr>
        <w:t xml:space="preserve">for ages 5 to 12 years old for 5 days that includes </w:t>
      </w:r>
      <w:r w:rsidR="00963605" w:rsidRPr="000B5326">
        <w:rPr>
          <w:rFonts w:ascii="Arial" w:hAnsi="Arial" w:cs="Arial"/>
          <w:sz w:val="24"/>
          <w:szCs w:val="24"/>
        </w:rPr>
        <w:t xml:space="preserve">tennis instruction, </w:t>
      </w:r>
      <w:r w:rsidR="00617E2E" w:rsidRPr="000B5326">
        <w:rPr>
          <w:rFonts w:ascii="Arial" w:hAnsi="Arial" w:cs="Arial"/>
          <w:sz w:val="24"/>
          <w:szCs w:val="24"/>
        </w:rPr>
        <w:t>swimming,</w:t>
      </w:r>
      <w:r w:rsidR="00963605" w:rsidRPr="000B5326">
        <w:rPr>
          <w:rFonts w:ascii="Arial" w:hAnsi="Arial" w:cs="Arial"/>
          <w:sz w:val="24"/>
          <w:szCs w:val="24"/>
        </w:rPr>
        <w:t xml:space="preserve"> and lunches.</w:t>
      </w:r>
    </w:p>
    <w:p w14:paraId="28C501B0" w14:textId="0799D728" w:rsidR="00963605" w:rsidRPr="000B5326" w:rsidRDefault="006A6A8A" w:rsidP="00960F03">
      <w:pPr>
        <w:pStyle w:val="ListParagraph"/>
        <w:numPr>
          <w:ilvl w:val="0"/>
          <w:numId w:val="11"/>
        </w:numPr>
        <w:rPr>
          <w:rFonts w:ascii="Arial" w:hAnsi="Arial" w:cs="Arial"/>
          <w:sz w:val="24"/>
          <w:szCs w:val="24"/>
        </w:rPr>
      </w:pPr>
      <w:r w:rsidRPr="000B5326">
        <w:rPr>
          <w:rFonts w:ascii="Arial" w:hAnsi="Arial" w:cs="Arial"/>
          <w:sz w:val="24"/>
          <w:szCs w:val="24"/>
        </w:rPr>
        <w:t>Pink Ribbon Tennis Tournament</w:t>
      </w:r>
      <w:r w:rsidR="005120E3" w:rsidRPr="000B5326">
        <w:rPr>
          <w:rFonts w:ascii="Arial" w:hAnsi="Arial" w:cs="Arial"/>
          <w:sz w:val="24"/>
          <w:szCs w:val="24"/>
        </w:rPr>
        <w:t xml:space="preserve"> supporting the Pink Ribbon </w:t>
      </w:r>
      <w:r w:rsidR="000A1A01" w:rsidRPr="000B5326">
        <w:rPr>
          <w:rFonts w:ascii="Arial" w:hAnsi="Arial" w:cs="Arial"/>
          <w:sz w:val="24"/>
          <w:szCs w:val="24"/>
        </w:rPr>
        <w:t>charitable organization supporting</w:t>
      </w:r>
      <w:r w:rsidR="000570B1" w:rsidRPr="000B5326">
        <w:rPr>
          <w:rFonts w:ascii="Arial" w:hAnsi="Arial" w:cs="Arial"/>
          <w:sz w:val="24"/>
          <w:szCs w:val="24"/>
        </w:rPr>
        <w:t xml:space="preserve"> the local fight against</w:t>
      </w:r>
      <w:r w:rsidR="000A1A01" w:rsidRPr="000B5326">
        <w:rPr>
          <w:rFonts w:ascii="Arial" w:hAnsi="Arial" w:cs="Arial"/>
          <w:sz w:val="24"/>
          <w:szCs w:val="24"/>
        </w:rPr>
        <w:t xml:space="preserve"> breast cancer</w:t>
      </w:r>
      <w:r w:rsidR="000570B1" w:rsidRPr="000B5326">
        <w:rPr>
          <w:rFonts w:ascii="Arial" w:hAnsi="Arial" w:cs="Arial"/>
          <w:sz w:val="24"/>
          <w:szCs w:val="24"/>
        </w:rPr>
        <w:t>.</w:t>
      </w:r>
      <w:r w:rsidR="000A1A01" w:rsidRPr="000B5326">
        <w:rPr>
          <w:rFonts w:ascii="Arial" w:hAnsi="Arial" w:cs="Arial"/>
          <w:sz w:val="24"/>
          <w:szCs w:val="24"/>
        </w:rPr>
        <w:t xml:space="preserve"> </w:t>
      </w:r>
    </w:p>
    <w:p w14:paraId="33DFDDA4" w14:textId="25F96F51" w:rsidR="008A2426" w:rsidRPr="000B5326" w:rsidRDefault="00FA5811" w:rsidP="00960F03">
      <w:pPr>
        <w:pStyle w:val="ListParagraph"/>
        <w:numPr>
          <w:ilvl w:val="0"/>
          <w:numId w:val="11"/>
        </w:numPr>
        <w:rPr>
          <w:rFonts w:ascii="Arial" w:hAnsi="Arial" w:cs="Arial"/>
          <w:sz w:val="24"/>
          <w:szCs w:val="24"/>
        </w:rPr>
      </w:pPr>
      <w:r w:rsidRPr="000B5326">
        <w:rPr>
          <w:rFonts w:ascii="Arial" w:hAnsi="Arial" w:cs="Arial"/>
          <w:sz w:val="24"/>
          <w:szCs w:val="24"/>
        </w:rPr>
        <w:t xml:space="preserve">Bud Light </w:t>
      </w:r>
      <w:r w:rsidR="00AF4F5F" w:rsidRPr="000B5326">
        <w:rPr>
          <w:rFonts w:ascii="Arial" w:hAnsi="Arial" w:cs="Arial"/>
          <w:sz w:val="24"/>
          <w:szCs w:val="24"/>
        </w:rPr>
        <w:t xml:space="preserve">Charity Challenge </w:t>
      </w:r>
      <w:r w:rsidRPr="000B5326">
        <w:rPr>
          <w:rFonts w:ascii="Arial" w:hAnsi="Arial" w:cs="Arial"/>
          <w:sz w:val="24"/>
          <w:szCs w:val="24"/>
        </w:rPr>
        <w:t xml:space="preserve">is one of Pensacola’s largest and most anticipated tournaments of the year!  </w:t>
      </w:r>
      <w:r w:rsidR="00F52DDE" w:rsidRPr="000B5326">
        <w:rPr>
          <w:rFonts w:ascii="Arial" w:hAnsi="Arial" w:cs="Arial"/>
          <w:sz w:val="24"/>
          <w:szCs w:val="24"/>
        </w:rPr>
        <w:t>This even benefits Arc Gateway, an organization that provides the best possible life experiences for more than 800 children and adults with intellectual and developmental disabilities and Pensacola Sports, a private 501©3 non-profit agency that focuses on education, inspiration and participation in various team, individual, amat</w:t>
      </w:r>
      <w:r w:rsidR="00A46910" w:rsidRPr="000B5326">
        <w:rPr>
          <w:rFonts w:ascii="Arial" w:hAnsi="Arial" w:cs="Arial"/>
          <w:sz w:val="24"/>
          <w:szCs w:val="24"/>
        </w:rPr>
        <w:t>eur and professional sports activities.</w:t>
      </w:r>
    </w:p>
    <w:p w14:paraId="2F90D4D1" w14:textId="061E1237" w:rsidR="006A2280" w:rsidRPr="005C24CC" w:rsidRDefault="00937440" w:rsidP="005C24CC">
      <w:pPr>
        <w:rPr>
          <w:rFonts w:ascii="Arial" w:hAnsi="Arial" w:cs="Arial"/>
          <w:sz w:val="24"/>
          <w:szCs w:val="24"/>
        </w:rPr>
      </w:pPr>
      <w:r>
        <w:rPr>
          <w:rFonts w:ascii="Arial" w:eastAsia="Times New Roman" w:hAnsi="Arial" w:cs="Arial"/>
          <w:sz w:val="24"/>
          <w:szCs w:val="24"/>
        </w:rPr>
        <w:t>The estimated project cost is $</w:t>
      </w:r>
      <w:r w:rsidR="00FB1C55">
        <w:rPr>
          <w:rFonts w:ascii="Arial" w:eastAsia="Times New Roman" w:hAnsi="Arial" w:cs="Arial"/>
          <w:sz w:val="24"/>
          <w:szCs w:val="24"/>
        </w:rPr>
        <w:t xml:space="preserve">3,554,399.75.  </w:t>
      </w:r>
      <w:r w:rsidR="00082B96">
        <w:rPr>
          <w:rFonts w:ascii="Arial" w:eastAsia="Times New Roman" w:hAnsi="Arial" w:cs="Arial"/>
          <w:sz w:val="24"/>
          <w:szCs w:val="24"/>
        </w:rPr>
        <w:t>The Roger Scott Tennis Center Improvements Project will demolish the existing 18 hard courts and replace with 12 post-tension concrete tennis courts and 6 clay tennis courts</w:t>
      </w:r>
      <w:r w:rsidR="00C839F8">
        <w:rPr>
          <w:rFonts w:ascii="Arial" w:eastAsia="Times New Roman" w:hAnsi="Arial" w:cs="Arial"/>
          <w:sz w:val="24"/>
          <w:szCs w:val="24"/>
        </w:rPr>
        <w:t>.  The proposed construction will include sidewalk, parking lot, drainage, water well, electrical lighting, fencing, landscaping</w:t>
      </w:r>
      <w:r w:rsidR="00CE2554">
        <w:rPr>
          <w:rFonts w:ascii="Arial" w:eastAsia="Times New Roman" w:hAnsi="Arial" w:cs="Arial"/>
          <w:sz w:val="24"/>
          <w:szCs w:val="24"/>
        </w:rPr>
        <w:t>, pavement markings and signage.  The proposed improvements will be build to meet all applicable standards and specifications from the City of Pensacola.</w:t>
      </w:r>
    </w:p>
    <w:p w14:paraId="59B3615E" w14:textId="70F8ECC7" w:rsidR="00AE7EB0" w:rsidRPr="000B5326" w:rsidRDefault="00747501" w:rsidP="000653AD">
      <w:pPr>
        <w:jc w:val="center"/>
        <w:rPr>
          <w:rFonts w:ascii="Arial" w:hAnsi="Arial" w:cs="Arial"/>
          <w:sz w:val="24"/>
          <w:szCs w:val="24"/>
        </w:rPr>
      </w:pPr>
      <w:r w:rsidRPr="000B5326">
        <w:rPr>
          <w:rFonts w:ascii="Arial" w:hAnsi="Arial" w:cs="Arial"/>
          <w:noProof/>
          <w:sz w:val="24"/>
          <w:szCs w:val="24"/>
        </w:rPr>
        <w:drawing>
          <wp:inline distT="0" distB="0" distL="0" distR="0" wp14:anchorId="709A37E9" wp14:editId="072BFACE">
            <wp:extent cx="1304925" cy="9620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04925" cy="962025"/>
                    </a:xfrm>
                    <a:prstGeom prst="rect">
                      <a:avLst/>
                    </a:prstGeom>
                    <a:noFill/>
                    <a:ln>
                      <a:noFill/>
                    </a:ln>
                  </pic:spPr>
                </pic:pic>
              </a:graphicData>
            </a:graphic>
          </wp:inline>
        </w:drawing>
      </w:r>
      <w:r w:rsidR="000653AD" w:rsidRPr="000B5326">
        <w:rPr>
          <w:rFonts w:ascii="Arial" w:hAnsi="Arial" w:cs="Arial"/>
          <w:noProof/>
          <w:sz w:val="24"/>
          <w:szCs w:val="24"/>
        </w:rPr>
        <w:drawing>
          <wp:inline distT="0" distB="0" distL="0" distR="0" wp14:anchorId="685B6C5C" wp14:editId="6869FDDC">
            <wp:extent cx="1304925" cy="9906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04925" cy="990600"/>
                    </a:xfrm>
                    <a:prstGeom prst="rect">
                      <a:avLst/>
                    </a:prstGeom>
                    <a:noFill/>
                    <a:ln>
                      <a:noFill/>
                    </a:ln>
                  </pic:spPr>
                </pic:pic>
              </a:graphicData>
            </a:graphic>
          </wp:inline>
        </w:drawing>
      </w:r>
      <w:r w:rsidR="000653AD" w:rsidRPr="000B5326">
        <w:rPr>
          <w:rFonts w:ascii="Arial" w:hAnsi="Arial" w:cs="Arial"/>
          <w:noProof/>
          <w:sz w:val="24"/>
          <w:szCs w:val="24"/>
        </w:rPr>
        <w:drawing>
          <wp:inline distT="0" distB="0" distL="0" distR="0" wp14:anchorId="3934881A" wp14:editId="24053BD5">
            <wp:extent cx="1304925" cy="9906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4925" cy="990600"/>
                    </a:xfrm>
                    <a:prstGeom prst="rect">
                      <a:avLst/>
                    </a:prstGeom>
                    <a:noFill/>
                    <a:ln>
                      <a:noFill/>
                    </a:ln>
                  </pic:spPr>
                </pic:pic>
              </a:graphicData>
            </a:graphic>
          </wp:inline>
        </w:drawing>
      </w:r>
    </w:p>
    <w:p w14:paraId="58C36A9C" w14:textId="1ADB121F" w:rsidR="00DF272A" w:rsidRPr="000B5326" w:rsidRDefault="00DF272A" w:rsidP="00DF272A">
      <w:pPr>
        <w:tabs>
          <w:tab w:val="left" w:pos="7050"/>
        </w:tabs>
        <w:spacing w:after="0"/>
        <w:rPr>
          <w:rFonts w:ascii="Arial" w:hAnsi="Arial" w:cs="Arial"/>
          <w:sz w:val="24"/>
          <w:szCs w:val="24"/>
        </w:rPr>
      </w:pPr>
      <w:r w:rsidRPr="0070671F">
        <w:rPr>
          <w:rFonts w:ascii="Arial" w:hAnsi="Arial" w:cs="Arial"/>
          <w:b/>
          <w:bCs/>
          <w:sz w:val="24"/>
          <w:szCs w:val="24"/>
          <w:highlight w:val="yellow"/>
          <w:u w:val="single"/>
        </w:rPr>
        <w:t>Project</w:t>
      </w:r>
      <w:r w:rsidRPr="0070671F">
        <w:rPr>
          <w:rFonts w:ascii="Arial" w:hAnsi="Arial" w:cs="Arial"/>
          <w:b/>
          <w:bCs/>
          <w:sz w:val="24"/>
          <w:szCs w:val="24"/>
          <w:highlight w:val="yellow"/>
        </w:rPr>
        <w:t>:</w:t>
      </w:r>
      <w:r w:rsidRPr="0070671F">
        <w:rPr>
          <w:rFonts w:ascii="Arial" w:hAnsi="Arial" w:cs="Arial"/>
          <w:sz w:val="24"/>
          <w:szCs w:val="24"/>
          <w:highlight w:val="yellow"/>
        </w:rPr>
        <w:t xml:space="preserve"> </w:t>
      </w:r>
      <w:r w:rsidR="00871747" w:rsidRPr="0070671F">
        <w:rPr>
          <w:rFonts w:ascii="Arial" w:hAnsi="Arial" w:cs="Arial"/>
          <w:sz w:val="24"/>
          <w:szCs w:val="24"/>
          <w:highlight w:val="yellow"/>
        </w:rPr>
        <w:t>Escambia County Public Safety Ambulances and Fire Trucks</w:t>
      </w:r>
    </w:p>
    <w:p w14:paraId="5BDDD682" w14:textId="75A3CF34" w:rsidR="00DF272A" w:rsidRPr="000B5326" w:rsidRDefault="00DF272A" w:rsidP="00DF272A">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4C1377" w:rsidRPr="000B5326">
        <w:rPr>
          <w:rFonts w:ascii="Arial" w:hAnsi="Arial" w:cs="Arial"/>
          <w:sz w:val="24"/>
          <w:szCs w:val="24"/>
        </w:rPr>
        <w:t>5</w:t>
      </w:r>
    </w:p>
    <w:p w14:paraId="687B3262" w14:textId="1D52B48C" w:rsidR="00DF272A" w:rsidRDefault="00DF272A" w:rsidP="00DF272A">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871747" w:rsidRPr="000B5326">
        <w:rPr>
          <w:rFonts w:ascii="Arial" w:hAnsi="Arial" w:cs="Arial"/>
          <w:sz w:val="24"/>
          <w:szCs w:val="24"/>
        </w:rPr>
        <w:t>3,419,439.00</w:t>
      </w:r>
    </w:p>
    <w:p w14:paraId="08E5334F" w14:textId="11A50D7C" w:rsidR="00F33AF1" w:rsidRPr="000B5326" w:rsidRDefault="00F33AF1" w:rsidP="00DF272A">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E96906">
        <w:rPr>
          <w:rFonts w:ascii="Arial" w:hAnsi="Arial" w:cs="Arial"/>
          <w:sz w:val="24"/>
          <w:szCs w:val="24"/>
        </w:rPr>
        <w:t>50%</w:t>
      </w:r>
    </w:p>
    <w:p w14:paraId="5948CECA" w14:textId="17E3890D" w:rsidR="00DF272A" w:rsidRPr="000B5326" w:rsidRDefault="00DF272A" w:rsidP="00DF272A">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010A3E" w:rsidRPr="000B5326">
        <w:rPr>
          <w:rFonts w:ascii="Arial" w:hAnsi="Arial" w:cs="Arial"/>
          <w:sz w:val="24"/>
          <w:szCs w:val="24"/>
        </w:rPr>
        <w:t>Revenue Replacement/</w:t>
      </w:r>
      <w:r w:rsidR="00CB7F44" w:rsidRPr="000B5326">
        <w:rPr>
          <w:rFonts w:ascii="Arial" w:hAnsi="Arial" w:cs="Arial"/>
          <w:sz w:val="24"/>
          <w:szCs w:val="24"/>
        </w:rPr>
        <w:t>6.1 Provision of Government Services</w:t>
      </w:r>
    </w:p>
    <w:p w14:paraId="7AD25751" w14:textId="429A13CF" w:rsidR="00570A6B" w:rsidRPr="000B5326" w:rsidRDefault="007D421B" w:rsidP="009F3208">
      <w:pPr>
        <w:rPr>
          <w:rFonts w:ascii="Arial" w:hAnsi="Arial" w:cs="Arial"/>
          <w:sz w:val="24"/>
          <w:szCs w:val="24"/>
        </w:rPr>
      </w:pPr>
      <w:r w:rsidRPr="000B5326">
        <w:rPr>
          <w:rFonts w:ascii="Arial" w:hAnsi="Arial" w:cs="Arial"/>
          <w:noProof/>
          <w:sz w:val="24"/>
          <w:szCs w:val="24"/>
        </w:rPr>
        <w:lastRenderedPageBreak/>
        <w:drawing>
          <wp:inline distT="0" distB="0" distL="0" distR="0" wp14:anchorId="18B66F84" wp14:editId="2B33C796">
            <wp:extent cx="4857750" cy="16097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57750" cy="1609725"/>
                    </a:xfrm>
                    <a:prstGeom prst="rect">
                      <a:avLst/>
                    </a:prstGeom>
                    <a:noFill/>
                  </pic:spPr>
                </pic:pic>
              </a:graphicData>
            </a:graphic>
          </wp:inline>
        </w:drawing>
      </w:r>
      <w:r w:rsidR="0064363A" w:rsidRPr="000B5326">
        <w:rPr>
          <w:rFonts w:ascii="Arial" w:hAnsi="Arial" w:cs="Arial"/>
          <w:noProof/>
          <w:sz w:val="24"/>
          <w:szCs w:val="24"/>
        </w:rPr>
        <w:drawing>
          <wp:inline distT="0" distB="0" distL="0" distR="0" wp14:anchorId="353206B8" wp14:editId="05B63388">
            <wp:extent cx="1924050" cy="15525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24050" cy="1552575"/>
                    </a:xfrm>
                    <a:prstGeom prst="rect">
                      <a:avLst/>
                    </a:prstGeom>
                    <a:noFill/>
                  </pic:spPr>
                </pic:pic>
              </a:graphicData>
            </a:graphic>
          </wp:inline>
        </w:drawing>
      </w:r>
    </w:p>
    <w:p w14:paraId="7D223500" w14:textId="77777777" w:rsidR="005B6028" w:rsidRDefault="005B6028" w:rsidP="00DF272A">
      <w:pPr>
        <w:tabs>
          <w:tab w:val="left" w:pos="7050"/>
        </w:tabs>
        <w:spacing w:after="0"/>
        <w:rPr>
          <w:rFonts w:ascii="Arial" w:hAnsi="Arial" w:cs="Arial"/>
          <w:b/>
          <w:bCs/>
          <w:sz w:val="24"/>
          <w:szCs w:val="24"/>
          <w:u w:val="single"/>
        </w:rPr>
      </w:pPr>
    </w:p>
    <w:p w14:paraId="6D17D7B0" w14:textId="1B6B4426" w:rsidR="00DF272A" w:rsidRPr="000B5326" w:rsidRDefault="00DF272A" w:rsidP="00DF272A">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40861ECE" w14:textId="6346E292" w:rsidR="00537347" w:rsidRPr="000B5326" w:rsidRDefault="00191826" w:rsidP="00DF272A">
      <w:pPr>
        <w:tabs>
          <w:tab w:val="left" w:pos="7050"/>
        </w:tabs>
        <w:spacing w:after="0"/>
        <w:rPr>
          <w:rFonts w:ascii="Arial" w:hAnsi="Arial" w:cs="Arial"/>
          <w:sz w:val="24"/>
          <w:szCs w:val="24"/>
        </w:rPr>
      </w:pPr>
      <w:r w:rsidRPr="000B5326">
        <w:rPr>
          <w:rFonts w:ascii="Arial" w:hAnsi="Arial" w:cs="Arial"/>
          <w:sz w:val="24"/>
          <w:szCs w:val="24"/>
        </w:rPr>
        <w:t xml:space="preserve">Escambia County’s Public Safety is responsible for keeping citizens safe from emergencies and both man-made and natural disasters.  </w:t>
      </w:r>
      <w:r w:rsidR="0018602B" w:rsidRPr="000B5326">
        <w:rPr>
          <w:rFonts w:ascii="Arial" w:hAnsi="Arial" w:cs="Arial"/>
          <w:sz w:val="24"/>
          <w:szCs w:val="24"/>
        </w:rPr>
        <w:t>Its</w:t>
      </w:r>
      <w:r w:rsidRPr="000B5326">
        <w:rPr>
          <w:rFonts w:ascii="Arial" w:hAnsi="Arial" w:cs="Arial"/>
          <w:sz w:val="24"/>
          <w:szCs w:val="24"/>
        </w:rPr>
        <w:t xml:space="preserve"> division include:</w:t>
      </w:r>
    </w:p>
    <w:p w14:paraId="7D2B515B" w14:textId="316EE7E9" w:rsidR="0018602B" w:rsidRPr="000B5326" w:rsidRDefault="005C57FA" w:rsidP="00960F03">
      <w:pPr>
        <w:pStyle w:val="ListParagraph"/>
        <w:numPr>
          <w:ilvl w:val="0"/>
          <w:numId w:val="12"/>
        </w:numPr>
        <w:tabs>
          <w:tab w:val="left" w:pos="7050"/>
        </w:tabs>
        <w:spacing w:after="0"/>
        <w:rPr>
          <w:rFonts w:ascii="Arial" w:hAnsi="Arial" w:cs="Arial"/>
          <w:sz w:val="24"/>
          <w:szCs w:val="24"/>
        </w:rPr>
      </w:pPr>
      <w:r w:rsidRPr="000B5326">
        <w:rPr>
          <w:rFonts w:ascii="Arial" w:hAnsi="Arial" w:cs="Arial"/>
          <w:noProof/>
          <w:sz w:val="24"/>
          <w:szCs w:val="24"/>
        </w:rPr>
        <w:drawing>
          <wp:anchor distT="0" distB="0" distL="114300" distR="114300" simplePos="0" relativeHeight="251658752" behindDoc="1" locked="0" layoutInCell="1" allowOverlap="1" wp14:anchorId="49B29F96" wp14:editId="4D3A8B13">
            <wp:simplePos x="0" y="0"/>
            <wp:positionH relativeFrom="column">
              <wp:posOffset>3657600</wp:posOffset>
            </wp:positionH>
            <wp:positionV relativeFrom="paragraph">
              <wp:posOffset>3175</wp:posOffset>
            </wp:positionV>
            <wp:extent cx="1200150" cy="1028700"/>
            <wp:effectExtent l="0" t="0" r="0" b="0"/>
            <wp:wrapTight wrapText="bothSides">
              <wp:wrapPolygon edited="0">
                <wp:start x="0" y="0"/>
                <wp:lineTo x="0" y="21200"/>
                <wp:lineTo x="21257" y="21200"/>
                <wp:lineTo x="21257"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00150" cy="1028700"/>
                    </a:xfrm>
                    <a:prstGeom prst="rect">
                      <a:avLst/>
                    </a:prstGeom>
                    <a:noFill/>
                  </pic:spPr>
                </pic:pic>
              </a:graphicData>
            </a:graphic>
            <wp14:sizeRelH relativeFrom="margin">
              <wp14:pctWidth>0</wp14:pctWidth>
            </wp14:sizeRelH>
            <wp14:sizeRelV relativeFrom="margin">
              <wp14:pctHeight>0</wp14:pctHeight>
            </wp14:sizeRelV>
          </wp:anchor>
        </w:drawing>
      </w:r>
      <w:r w:rsidR="0018602B" w:rsidRPr="000B5326">
        <w:rPr>
          <w:rFonts w:ascii="Arial" w:hAnsi="Arial" w:cs="Arial"/>
          <w:sz w:val="24"/>
          <w:szCs w:val="24"/>
        </w:rPr>
        <w:t>Emergency Communications</w:t>
      </w:r>
    </w:p>
    <w:p w14:paraId="1FD6A532" w14:textId="483F4FB0" w:rsidR="0018602B" w:rsidRPr="000B5326" w:rsidRDefault="0018602B" w:rsidP="00960F03">
      <w:pPr>
        <w:pStyle w:val="ListParagraph"/>
        <w:numPr>
          <w:ilvl w:val="0"/>
          <w:numId w:val="12"/>
        </w:numPr>
        <w:tabs>
          <w:tab w:val="left" w:pos="7050"/>
        </w:tabs>
        <w:spacing w:after="0"/>
        <w:rPr>
          <w:rFonts w:ascii="Arial" w:hAnsi="Arial" w:cs="Arial"/>
          <w:sz w:val="24"/>
          <w:szCs w:val="24"/>
        </w:rPr>
      </w:pPr>
      <w:r w:rsidRPr="000B5326">
        <w:rPr>
          <w:rFonts w:ascii="Arial" w:hAnsi="Arial" w:cs="Arial"/>
          <w:sz w:val="24"/>
          <w:szCs w:val="24"/>
        </w:rPr>
        <w:t>Emergency Management</w:t>
      </w:r>
    </w:p>
    <w:p w14:paraId="3800CAE0" w14:textId="124CF0BD" w:rsidR="0018602B" w:rsidRPr="000B5326" w:rsidRDefault="0018602B" w:rsidP="00960F03">
      <w:pPr>
        <w:pStyle w:val="ListParagraph"/>
        <w:numPr>
          <w:ilvl w:val="0"/>
          <w:numId w:val="12"/>
        </w:numPr>
        <w:tabs>
          <w:tab w:val="left" w:pos="7050"/>
        </w:tabs>
        <w:spacing w:after="0"/>
        <w:rPr>
          <w:rFonts w:ascii="Arial" w:hAnsi="Arial" w:cs="Arial"/>
          <w:sz w:val="24"/>
          <w:szCs w:val="24"/>
        </w:rPr>
      </w:pPr>
      <w:r w:rsidRPr="000B5326">
        <w:rPr>
          <w:rFonts w:ascii="Arial" w:hAnsi="Arial" w:cs="Arial"/>
          <w:sz w:val="24"/>
          <w:szCs w:val="24"/>
        </w:rPr>
        <w:t>Emergency Medical Services</w:t>
      </w:r>
    </w:p>
    <w:p w14:paraId="0912A965" w14:textId="54B6381D" w:rsidR="0018602B" w:rsidRPr="000B5326" w:rsidRDefault="0018602B" w:rsidP="00960F03">
      <w:pPr>
        <w:pStyle w:val="ListParagraph"/>
        <w:numPr>
          <w:ilvl w:val="0"/>
          <w:numId w:val="12"/>
        </w:numPr>
        <w:tabs>
          <w:tab w:val="left" w:pos="7050"/>
        </w:tabs>
        <w:spacing w:after="0"/>
        <w:rPr>
          <w:rFonts w:ascii="Arial" w:hAnsi="Arial" w:cs="Arial"/>
          <w:sz w:val="24"/>
          <w:szCs w:val="24"/>
        </w:rPr>
      </w:pPr>
      <w:r w:rsidRPr="000B5326">
        <w:rPr>
          <w:rFonts w:ascii="Arial" w:hAnsi="Arial" w:cs="Arial"/>
          <w:sz w:val="24"/>
          <w:szCs w:val="24"/>
        </w:rPr>
        <w:t>Fire Rescue</w:t>
      </w:r>
    </w:p>
    <w:p w14:paraId="6D939430" w14:textId="45D8BE8D" w:rsidR="0018602B" w:rsidRPr="000B5326" w:rsidRDefault="0018602B" w:rsidP="00960F03">
      <w:pPr>
        <w:pStyle w:val="ListParagraph"/>
        <w:numPr>
          <w:ilvl w:val="0"/>
          <w:numId w:val="12"/>
        </w:numPr>
        <w:tabs>
          <w:tab w:val="left" w:pos="7050"/>
        </w:tabs>
        <w:spacing w:after="0"/>
        <w:rPr>
          <w:rFonts w:ascii="Arial" w:hAnsi="Arial" w:cs="Arial"/>
          <w:sz w:val="24"/>
          <w:szCs w:val="24"/>
        </w:rPr>
      </w:pPr>
      <w:r w:rsidRPr="000B5326">
        <w:rPr>
          <w:rFonts w:ascii="Arial" w:hAnsi="Arial" w:cs="Arial"/>
          <w:sz w:val="24"/>
          <w:szCs w:val="24"/>
        </w:rPr>
        <w:t>Pensacola Beach Lifeguards</w:t>
      </w:r>
    </w:p>
    <w:p w14:paraId="455D80C8" w14:textId="77777777" w:rsidR="00621E6A" w:rsidRPr="000B5326" w:rsidRDefault="00621E6A" w:rsidP="00E6339A">
      <w:pPr>
        <w:tabs>
          <w:tab w:val="left" w:pos="7050"/>
        </w:tabs>
        <w:spacing w:after="0"/>
        <w:rPr>
          <w:rFonts w:ascii="Arial" w:hAnsi="Arial" w:cs="Arial"/>
          <w:sz w:val="24"/>
          <w:szCs w:val="24"/>
        </w:rPr>
      </w:pPr>
    </w:p>
    <w:p w14:paraId="2712F719" w14:textId="5323BA04" w:rsidR="00E6339A" w:rsidRPr="000B5326" w:rsidRDefault="00621E6A" w:rsidP="00E6339A">
      <w:pPr>
        <w:tabs>
          <w:tab w:val="left" w:pos="7050"/>
        </w:tabs>
        <w:spacing w:after="0"/>
        <w:rPr>
          <w:rFonts w:ascii="Arial" w:hAnsi="Arial" w:cs="Arial"/>
          <w:sz w:val="24"/>
          <w:szCs w:val="24"/>
        </w:rPr>
      </w:pPr>
      <w:r w:rsidRPr="000B5326">
        <w:rPr>
          <w:rFonts w:ascii="Arial" w:hAnsi="Arial" w:cs="Arial"/>
          <w:sz w:val="24"/>
          <w:szCs w:val="24"/>
        </w:rPr>
        <w:t xml:space="preserve">Our Public Safety department was in dire need of </w:t>
      </w:r>
      <w:r w:rsidR="00B83D9C" w:rsidRPr="000B5326">
        <w:rPr>
          <w:rFonts w:ascii="Arial" w:hAnsi="Arial" w:cs="Arial"/>
          <w:sz w:val="24"/>
          <w:szCs w:val="24"/>
        </w:rPr>
        <w:t xml:space="preserve">new Fire Trucks and Ambulances to continue to provide the </w:t>
      </w:r>
      <w:r w:rsidR="00491D64" w:rsidRPr="000B5326">
        <w:rPr>
          <w:rFonts w:ascii="Arial" w:hAnsi="Arial" w:cs="Arial"/>
          <w:sz w:val="24"/>
          <w:szCs w:val="24"/>
        </w:rPr>
        <w:t>safest</w:t>
      </w:r>
      <w:r w:rsidR="00B83D9C" w:rsidRPr="000B5326">
        <w:rPr>
          <w:rFonts w:ascii="Arial" w:hAnsi="Arial" w:cs="Arial"/>
          <w:sz w:val="24"/>
          <w:szCs w:val="24"/>
        </w:rPr>
        <w:t xml:space="preserve"> </w:t>
      </w:r>
      <w:r w:rsidR="00491D64" w:rsidRPr="000B5326">
        <w:rPr>
          <w:rFonts w:ascii="Arial" w:hAnsi="Arial" w:cs="Arial"/>
          <w:sz w:val="24"/>
          <w:szCs w:val="24"/>
        </w:rPr>
        <w:t xml:space="preserve">response to emergencies.  With the </w:t>
      </w:r>
      <w:r w:rsidR="00CB38B2" w:rsidRPr="000B5326">
        <w:rPr>
          <w:rFonts w:ascii="Arial" w:hAnsi="Arial" w:cs="Arial"/>
          <w:sz w:val="24"/>
          <w:szCs w:val="24"/>
        </w:rPr>
        <w:t xml:space="preserve">assistance of </w:t>
      </w:r>
      <w:r w:rsidR="00491D64" w:rsidRPr="000B5326">
        <w:rPr>
          <w:rFonts w:ascii="Arial" w:hAnsi="Arial" w:cs="Arial"/>
          <w:sz w:val="24"/>
          <w:szCs w:val="24"/>
        </w:rPr>
        <w:t xml:space="preserve">ARPA </w:t>
      </w:r>
      <w:r w:rsidR="003430E8" w:rsidRPr="000B5326">
        <w:rPr>
          <w:rFonts w:ascii="Arial" w:hAnsi="Arial" w:cs="Arial"/>
          <w:sz w:val="24"/>
          <w:szCs w:val="24"/>
        </w:rPr>
        <w:t>funds,</w:t>
      </w:r>
      <w:r w:rsidR="00491D64" w:rsidRPr="000B5326">
        <w:rPr>
          <w:rFonts w:ascii="Arial" w:hAnsi="Arial" w:cs="Arial"/>
          <w:sz w:val="24"/>
          <w:szCs w:val="24"/>
        </w:rPr>
        <w:t xml:space="preserve"> we were able to purchase:</w:t>
      </w:r>
    </w:p>
    <w:p w14:paraId="3558CAA4" w14:textId="1E37B674" w:rsidR="00491D64" w:rsidRPr="00812C0E" w:rsidRDefault="00671A0B" w:rsidP="00960F03">
      <w:pPr>
        <w:pStyle w:val="ListParagraph"/>
        <w:numPr>
          <w:ilvl w:val="0"/>
          <w:numId w:val="13"/>
        </w:numPr>
        <w:tabs>
          <w:tab w:val="left" w:pos="7050"/>
        </w:tabs>
        <w:spacing w:after="0"/>
        <w:rPr>
          <w:rFonts w:ascii="Arial" w:hAnsi="Arial" w:cs="Arial"/>
          <w:sz w:val="24"/>
          <w:szCs w:val="24"/>
        </w:rPr>
      </w:pPr>
      <w:r w:rsidRPr="00812C0E">
        <w:rPr>
          <w:rFonts w:ascii="Arial" w:hAnsi="Arial" w:cs="Arial"/>
          <w:sz w:val="24"/>
          <w:szCs w:val="24"/>
        </w:rPr>
        <w:t>One 2022 E-One Typhoon Custom Side Mounter Pumper</w:t>
      </w:r>
      <w:r w:rsidR="003E6B9C" w:rsidRPr="00812C0E">
        <w:rPr>
          <w:rFonts w:ascii="Arial" w:hAnsi="Arial" w:cs="Arial"/>
          <w:sz w:val="24"/>
          <w:szCs w:val="24"/>
        </w:rPr>
        <w:t xml:space="preserve"> for $659,716</w:t>
      </w:r>
    </w:p>
    <w:p w14:paraId="5A5F509D" w14:textId="77C89B4D" w:rsidR="003E6B9C" w:rsidRPr="00812C0E" w:rsidRDefault="003E6B9C" w:rsidP="00960F03">
      <w:pPr>
        <w:pStyle w:val="ListParagraph"/>
        <w:numPr>
          <w:ilvl w:val="0"/>
          <w:numId w:val="13"/>
        </w:numPr>
        <w:tabs>
          <w:tab w:val="left" w:pos="7050"/>
        </w:tabs>
        <w:spacing w:after="0"/>
        <w:rPr>
          <w:rFonts w:ascii="Arial" w:hAnsi="Arial" w:cs="Arial"/>
          <w:sz w:val="24"/>
          <w:szCs w:val="24"/>
        </w:rPr>
      </w:pPr>
      <w:r w:rsidRPr="00812C0E">
        <w:rPr>
          <w:rFonts w:ascii="Arial" w:hAnsi="Arial" w:cs="Arial"/>
          <w:sz w:val="24"/>
          <w:szCs w:val="24"/>
        </w:rPr>
        <w:t>Two 2022 Custom FC-94 Side Mount E-One Pumper Rescues at $579,861.50 each</w:t>
      </w:r>
    </w:p>
    <w:p w14:paraId="65FADF64" w14:textId="0CB79CF0" w:rsidR="006153BE" w:rsidRPr="000B5326" w:rsidRDefault="00356467" w:rsidP="00960F03">
      <w:pPr>
        <w:pStyle w:val="ListParagraph"/>
        <w:numPr>
          <w:ilvl w:val="0"/>
          <w:numId w:val="13"/>
        </w:numPr>
        <w:tabs>
          <w:tab w:val="left" w:pos="7050"/>
        </w:tabs>
        <w:spacing w:after="0"/>
        <w:rPr>
          <w:rFonts w:ascii="Arial" w:hAnsi="Arial" w:cs="Arial"/>
          <w:sz w:val="24"/>
          <w:szCs w:val="24"/>
        </w:rPr>
      </w:pPr>
      <w:r w:rsidRPr="000B5326">
        <w:rPr>
          <w:rFonts w:ascii="Arial" w:hAnsi="Arial" w:cs="Arial"/>
          <w:sz w:val="24"/>
          <w:szCs w:val="24"/>
        </w:rPr>
        <w:t xml:space="preserve">Eight Ford F550 </w:t>
      </w:r>
      <w:r w:rsidR="00FD3517" w:rsidRPr="000B5326">
        <w:rPr>
          <w:rFonts w:ascii="Arial" w:hAnsi="Arial" w:cs="Arial"/>
          <w:sz w:val="24"/>
          <w:szCs w:val="24"/>
        </w:rPr>
        <w:t>Chassis</w:t>
      </w:r>
      <w:r w:rsidRPr="000B5326">
        <w:rPr>
          <w:rFonts w:ascii="Arial" w:hAnsi="Arial" w:cs="Arial"/>
          <w:sz w:val="24"/>
          <w:szCs w:val="24"/>
        </w:rPr>
        <w:t xml:space="preserve"> with</w:t>
      </w:r>
      <w:r w:rsidR="00D91587" w:rsidRPr="000B5326">
        <w:rPr>
          <w:rFonts w:ascii="Arial" w:hAnsi="Arial" w:cs="Arial"/>
          <w:sz w:val="24"/>
          <w:szCs w:val="24"/>
        </w:rPr>
        <w:t xml:space="preserve"> a Horton 603F Medic Conversion at $256,461 eac</w:t>
      </w:r>
      <w:r w:rsidR="00FD3517" w:rsidRPr="000B5326">
        <w:rPr>
          <w:rFonts w:ascii="Arial" w:hAnsi="Arial" w:cs="Arial"/>
          <w:sz w:val="24"/>
          <w:szCs w:val="24"/>
        </w:rPr>
        <w:t>h</w:t>
      </w:r>
    </w:p>
    <w:p w14:paraId="5A5D1E61" w14:textId="67E8EF60" w:rsidR="00D91587" w:rsidRPr="000B5326" w:rsidRDefault="00D91587" w:rsidP="00960F03">
      <w:pPr>
        <w:pStyle w:val="ListParagraph"/>
        <w:numPr>
          <w:ilvl w:val="0"/>
          <w:numId w:val="13"/>
        </w:numPr>
        <w:tabs>
          <w:tab w:val="left" w:pos="7050"/>
        </w:tabs>
        <w:spacing w:after="0"/>
        <w:rPr>
          <w:rFonts w:ascii="Arial" w:hAnsi="Arial" w:cs="Arial"/>
          <w:sz w:val="24"/>
          <w:szCs w:val="24"/>
        </w:rPr>
      </w:pPr>
      <w:r w:rsidRPr="000B5326">
        <w:rPr>
          <w:rFonts w:ascii="Arial" w:hAnsi="Arial" w:cs="Arial"/>
          <w:sz w:val="24"/>
          <w:szCs w:val="24"/>
        </w:rPr>
        <w:t>Eight Stryker PowerLoad Stretcher Systems</w:t>
      </w:r>
      <w:r w:rsidR="00FD3517" w:rsidRPr="000B5326">
        <w:rPr>
          <w:rFonts w:ascii="Arial" w:hAnsi="Arial" w:cs="Arial"/>
          <w:sz w:val="24"/>
          <w:szCs w:val="24"/>
        </w:rPr>
        <w:t xml:space="preserve"> to be installed in the new Ambulances at $38,000 each</w:t>
      </w:r>
    </w:p>
    <w:p w14:paraId="56410CA2" w14:textId="77777777" w:rsidR="00F616C1" w:rsidRDefault="00F616C1" w:rsidP="00E6339A">
      <w:pPr>
        <w:tabs>
          <w:tab w:val="left" w:pos="7050"/>
        </w:tabs>
        <w:spacing w:after="0"/>
        <w:rPr>
          <w:rFonts w:ascii="Arial" w:hAnsi="Arial" w:cs="Arial"/>
          <w:sz w:val="24"/>
          <w:szCs w:val="24"/>
        </w:rPr>
      </w:pPr>
    </w:p>
    <w:p w14:paraId="78FD9237" w14:textId="6D4AA09D" w:rsidR="00422644" w:rsidRPr="0070671F" w:rsidRDefault="00F616C1" w:rsidP="00E6339A">
      <w:pPr>
        <w:tabs>
          <w:tab w:val="left" w:pos="7050"/>
        </w:tabs>
        <w:spacing w:after="0"/>
        <w:rPr>
          <w:rFonts w:ascii="Arial" w:hAnsi="Arial" w:cs="Arial"/>
          <w:b/>
          <w:bCs/>
          <w:sz w:val="24"/>
          <w:szCs w:val="24"/>
        </w:rPr>
      </w:pPr>
      <w:r w:rsidRPr="0070671F">
        <w:rPr>
          <w:rFonts w:ascii="Arial" w:hAnsi="Arial" w:cs="Arial"/>
          <w:b/>
          <w:bCs/>
          <w:sz w:val="24"/>
          <w:szCs w:val="24"/>
        </w:rPr>
        <w:t xml:space="preserve">Ambulances </w:t>
      </w:r>
      <w:r w:rsidR="0070671F" w:rsidRPr="0070671F">
        <w:rPr>
          <w:rFonts w:ascii="Arial" w:hAnsi="Arial" w:cs="Arial"/>
          <w:b/>
          <w:bCs/>
          <w:sz w:val="24"/>
          <w:szCs w:val="24"/>
        </w:rPr>
        <w:t>should arrive no later than the 2</w:t>
      </w:r>
      <w:r w:rsidR="0070671F" w:rsidRPr="0070671F">
        <w:rPr>
          <w:rFonts w:ascii="Arial" w:hAnsi="Arial" w:cs="Arial"/>
          <w:b/>
          <w:bCs/>
          <w:sz w:val="24"/>
          <w:szCs w:val="24"/>
          <w:vertAlign w:val="superscript"/>
        </w:rPr>
        <w:t>nd</w:t>
      </w:r>
      <w:r w:rsidR="0070671F" w:rsidRPr="0070671F">
        <w:rPr>
          <w:rFonts w:ascii="Arial" w:hAnsi="Arial" w:cs="Arial"/>
          <w:b/>
          <w:bCs/>
          <w:sz w:val="24"/>
          <w:szCs w:val="24"/>
        </w:rPr>
        <w:t xml:space="preserve"> week of November 2023.</w:t>
      </w:r>
    </w:p>
    <w:p w14:paraId="0313D2E0" w14:textId="21D4BA58" w:rsidR="00491D64" w:rsidRPr="000B5326" w:rsidRDefault="00491D64" w:rsidP="00E6339A">
      <w:pPr>
        <w:tabs>
          <w:tab w:val="left" w:pos="7050"/>
        </w:tabs>
        <w:spacing w:after="0"/>
        <w:rPr>
          <w:rFonts w:ascii="Arial" w:hAnsi="Arial" w:cs="Arial"/>
          <w:sz w:val="24"/>
          <w:szCs w:val="24"/>
        </w:rPr>
      </w:pPr>
      <w:r w:rsidRPr="000B5326">
        <w:rPr>
          <w:rFonts w:ascii="Arial" w:hAnsi="Arial" w:cs="Arial"/>
          <w:sz w:val="24"/>
          <w:szCs w:val="24"/>
        </w:rPr>
        <w:tab/>
      </w:r>
    </w:p>
    <w:p w14:paraId="76D456B5" w14:textId="77777777" w:rsidR="00DF272A" w:rsidRPr="000B5326" w:rsidRDefault="00DF272A" w:rsidP="00DF272A">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62E80259" w14:textId="2E1DB66A" w:rsidR="00627484" w:rsidRPr="000B5326" w:rsidRDefault="00C01E04" w:rsidP="00294437">
      <w:pPr>
        <w:rPr>
          <w:rFonts w:ascii="Arial" w:hAnsi="Arial" w:cs="Arial"/>
          <w:sz w:val="24"/>
          <w:szCs w:val="24"/>
        </w:rPr>
      </w:pPr>
      <w:r w:rsidRPr="000B5326">
        <w:rPr>
          <w:rFonts w:ascii="Arial" w:hAnsi="Arial" w:cs="Arial"/>
          <w:sz w:val="24"/>
          <w:szCs w:val="24"/>
        </w:rPr>
        <w:t>Escambia County’s Fire Department</w:t>
      </w:r>
      <w:r w:rsidR="008D313A" w:rsidRPr="000B5326">
        <w:rPr>
          <w:rFonts w:ascii="Arial" w:hAnsi="Arial" w:cs="Arial"/>
          <w:sz w:val="24"/>
          <w:szCs w:val="24"/>
        </w:rPr>
        <w:t xml:space="preserve"> determined the need for one 2022 E-One Typhoon Custom Side Mounter Pumper and two 2022 custom FC-94 Side Mount E-One Pumper Re</w:t>
      </w:r>
      <w:r w:rsidR="00C61132" w:rsidRPr="000B5326">
        <w:rPr>
          <w:rFonts w:ascii="Arial" w:hAnsi="Arial" w:cs="Arial"/>
          <w:sz w:val="24"/>
          <w:szCs w:val="24"/>
        </w:rPr>
        <w:t>scues when building a replacement plan for all apparatus</w:t>
      </w:r>
      <w:r w:rsidR="007A22B5" w:rsidRPr="000B5326">
        <w:rPr>
          <w:rFonts w:ascii="Arial" w:hAnsi="Arial" w:cs="Arial"/>
          <w:sz w:val="24"/>
          <w:szCs w:val="24"/>
        </w:rPr>
        <w:t xml:space="preserve">.  These vehicles are part of the apparatus replacement plan to bring the fleet up to an operational ready status.  </w:t>
      </w:r>
      <w:r w:rsidR="00ED6074" w:rsidRPr="000B5326">
        <w:rPr>
          <w:rFonts w:ascii="Arial" w:hAnsi="Arial" w:cs="Arial"/>
          <w:sz w:val="24"/>
          <w:szCs w:val="24"/>
        </w:rPr>
        <w:t xml:space="preserve">Items </w:t>
      </w:r>
      <w:r w:rsidR="003E7060" w:rsidRPr="000B5326">
        <w:rPr>
          <w:rFonts w:ascii="Arial" w:hAnsi="Arial" w:cs="Arial"/>
          <w:sz w:val="24"/>
          <w:szCs w:val="24"/>
        </w:rPr>
        <w:t xml:space="preserve">reviewed during the replacement plan include </w:t>
      </w:r>
      <w:r w:rsidR="007850DA" w:rsidRPr="000B5326">
        <w:rPr>
          <w:rFonts w:ascii="Arial" w:hAnsi="Arial" w:cs="Arial"/>
          <w:sz w:val="24"/>
          <w:szCs w:val="24"/>
        </w:rPr>
        <w:t xml:space="preserve">age, mileage, downtime, repair cost, safety features, parts availability, and </w:t>
      </w:r>
      <w:r w:rsidR="00A33FDE" w:rsidRPr="000B5326">
        <w:rPr>
          <w:rFonts w:ascii="Arial" w:hAnsi="Arial" w:cs="Arial"/>
          <w:sz w:val="24"/>
          <w:szCs w:val="24"/>
        </w:rPr>
        <w:t xml:space="preserve">if it would be cost effective to refurbish the apparatus.  </w:t>
      </w:r>
      <w:r w:rsidR="007A22B5" w:rsidRPr="000B5326">
        <w:rPr>
          <w:rFonts w:ascii="Arial" w:hAnsi="Arial" w:cs="Arial"/>
          <w:sz w:val="24"/>
          <w:szCs w:val="24"/>
        </w:rPr>
        <w:t xml:space="preserve">Vehicles </w:t>
      </w:r>
      <w:r w:rsidR="00D63C85" w:rsidRPr="000B5326">
        <w:rPr>
          <w:rFonts w:ascii="Arial" w:hAnsi="Arial" w:cs="Arial"/>
          <w:sz w:val="24"/>
          <w:szCs w:val="24"/>
        </w:rPr>
        <w:t>these will be replacing range from 15 to 18 years old with over a hundred thousand miles on them which are not conductive to maintain operational fire apparatus</w:t>
      </w:r>
      <w:r w:rsidR="007418AD" w:rsidRPr="000B5326">
        <w:rPr>
          <w:rFonts w:ascii="Arial" w:hAnsi="Arial" w:cs="Arial"/>
          <w:sz w:val="24"/>
          <w:szCs w:val="24"/>
        </w:rPr>
        <w:t>.</w:t>
      </w:r>
    </w:p>
    <w:p w14:paraId="5E39B72B" w14:textId="6ED0D033" w:rsidR="00D63C85" w:rsidRPr="000B5326" w:rsidRDefault="00251A8B" w:rsidP="00294437">
      <w:pPr>
        <w:rPr>
          <w:rFonts w:ascii="Arial" w:hAnsi="Arial" w:cs="Arial"/>
          <w:sz w:val="24"/>
          <w:szCs w:val="24"/>
          <w:lang w:eastAsia="zh-CN"/>
        </w:rPr>
      </w:pPr>
      <w:r w:rsidRPr="000B5326">
        <w:rPr>
          <w:rFonts w:ascii="Arial" w:hAnsi="Arial" w:cs="Arial"/>
          <w:sz w:val="24"/>
          <w:szCs w:val="24"/>
          <w:lang w:eastAsia="zh-CN"/>
        </w:rPr>
        <w:t>Escambia County EMS is purchasing 8 new ambulances that will support the replacement of 8 of the existing units that are well beyond the ten-year, 260,000-mile replacement cycle. As new vehicles, rather than remounts, this purchase will also add much needed additional units to expand the fleet.</w:t>
      </w:r>
    </w:p>
    <w:p w14:paraId="608F18D0" w14:textId="77777777" w:rsidR="00467568" w:rsidRPr="000B5326" w:rsidRDefault="00467568" w:rsidP="00960F03">
      <w:pPr>
        <w:pStyle w:val="ListParagraph"/>
        <w:numPr>
          <w:ilvl w:val="0"/>
          <w:numId w:val="14"/>
        </w:numPr>
        <w:rPr>
          <w:rFonts w:ascii="Arial" w:hAnsi="Arial" w:cs="Arial"/>
          <w:sz w:val="24"/>
          <w:szCs w:val="24"/>
        </w:rPr>
      </w:pPr>
      <w:r w:rsidRPr="000B5326">
        <w:rPr>
          <w:rFonts w:ascii="Arial" w:hAnsi="Arial" w:cs="Arial"/>
          <w:sz w:val="24"/>
          <w:szCs w:val="24"/>
        </w:rPr>
        <w:t>Ambulance fleet consists of 37 units</w:t>
      </w:r>
    </w:p>
    <w:p w14:paraId="6CB7D23B" w14:textId="77777777" w:rsidR="00467568" w:rsidRPr="000B5326" w:rsidRDefault="00467568" w:rsidP="00960F03">
      <w:pPr>
        <w:pStyle w:val="ListParagraph"/>
        <w:numPr>
          <w:ilvl w:val="0"/>
          <w:numId w:val="14"/>
        </w:numPr>
        <w:rPr>
          <w:rFonts w:ascii="Arial" w:hAnsi="Arial" w:cs="Arial"/>
          <w:sz w:val="24"/>
          <w:szCs w:val="24"/>
        </w:rPr>
      </w:pPr>
      <w:r w:rsidRPr="000B5326">
        <w:rPr>
          <w:rFonts w:ascii="Arial" w:hAnsi="Arial" w:cs="Arial"/>
          <w:sz w:val="24"/>
          <w:szCs w:val="24"/>
        </w:rPr>
        <w:t xml:space="preserve">Annual call volume 2020 (Jan. 1 to Dec. 31) – </w:t>
      </w:r>
      <w:r w:rsidRPr="000B5326">
        <w:rPr>
          <w:rFonts w:ascii="Arial" w:hAnsi="Arial" w:cs="Arial"/>
          <w:b/>
          <w:bCs/>
          <w:sz w:val="24"/>
          <w:szCs w:val="24"/>
        </w:rPr>
        <w:t>70,989</w:t>
      </w:r>
      <w:r w:rsidRPr="000B5326">
        <w:rPr>
          <w:rFonts w:ascii="Arial" w:hAnsi="Arial" w:cs="Arial"/>
          <w:sz w:val="24"/>
          <w:szCs w:val="24"/>
        </w:rPr>
        <w:t xml:space="preserve"> </w:t>
      </w:r>
    </w:p>
    <w:p w14:paraId="63090623" w14:textId="77777777" w:rsidR="00467568" w:rsidRPr="000B5326" w:rsidRDefault="00467568" w:rsidP="00960F03">
      <w:pPr>
        <w:pStyle w:val="ListParagraph"/>
        <w:numPr>
          <w:ilvl w:val="0"/>
          <w:numId w:val="14"/>
        </w:numPr>
        <w:rPr>
          <w:rFonts w:ascii="Arial" w:hAnsi="Arial" w:cs="Arial"/>
          <w:sz w:val="24"/>
          <w:szCs w:val="24"/>
        </w:rPr>
      </w:pPr>
      <w:r w:rsidRPr="000B5326">
        <w:rPr>
          <w:rFonts w:ascii="Arial" w:hAnsi="Arial" w:cs="Arial"/>
          <w:sz w:val="24"/>
          <w:szCs w:val="24"/>
        </w:rPr>
        <w:t xml:space="preserve">Annual call volume 2021 (Jan. 1 to Dec. 31) – </w:t>
      </w:r>
      <w:r w:rsidRPr="000B5326">
        <w:rPr>
          <w:rFonts w:ascii="Arial" w:hAnsi="Arial" w:cs="Arial"/>
          <w:b/>
          <w:bCs/>
          <w:sz w:val="24"/>
          <w:szCs w:val="24"/>
        </w:rPr>
        <w:t>78,106</w:t>
      </w:r>
    </w:p>
    <w:p w14:paraId="6C3D4B59" w14:textId="77777777" w:rsidR="00467568" w:rsidRPr="000B5326" w:rsidRDefault="00467568" w:rsidP="00960F03">
      <w:pPr>
        <w:pStyle w:val="ListParagraph"/>
        <w:numPr>
          <w:ilvl w:val="0"/>
          <w:numId w:val="14"/>
        </w:numPr>
        <w:rPr>
          <w:rFonts w:ascii="Arial" w:hAnsi="Arial" w:cs="Arial"/>
          <w:sz w:val="24"/>
          <w:szCs w:val="24"/>
        </w:rPr>
      </w:pPr>
      <w:r w:rsidRPr="000B5326">
        <w:rPr>
          <w:rFonts w:ascii="Arial" w:hAnsi="Arial" w:cs="Arial"/>
          <w:sz w:val="24"/>
          <w:szCs w:val="24"/>
        </w:rPr>
        <w:lastRenderedPageBreak/>
        <w:t>Population served 321,905 (2020)</w:t>
      </w:r>
    </w:p>
    <w:p w14:paraId="06807EFC" w14:textId="77777777" w:rsidR="00467568" w:rsidRPr="000B5326" w:rsidRDefault="00467568" w:rsidP="00960F03">
      <w:pPr>
        <w:pStyle w:val="ListParagraph"/>
        <w:numPr>
          <w:ilvl w:val="0"/>
          <w:numId w:val="14"/>
        </w:numPr>
        <w:rPr>
          <w:rFonts w:ascii="Arial" w:hAnsi="Arial" w:cs="Arial"/>
          <w:sz w:val="24"/>
          <w:szCs w:val="24"/>
        </w:rPr>
      </w:pPr>
      <w:r w:rsidRPr="000B5326">
        <w:rPr>
          <w:rFonts w:ascii="Arial" w:hAnsi="Arial" w:cs="Arial"/>
          <w:sz w:val="24"/>
          <w:szCs w:val="24"/>
        </w:rPr>
        <w:t>Service Area 875 square miles</w:t>
      </w:r>
    </w:p>
    <w:p w14:paraId="061E43EA" w14:textId="7E88BEF5" w:rsidR="007C3338" w:rsidRPr="000B5326" w:rsidRDefault="007C3338" w:rsidP="007C3338">
      <w:pPr>
        <w:rPr>
          <w:rFonts w:ascii="Arial" w:hAnsi="Arial" w:cs="Arial"/>
          <w:sz w:val="24"/>
          <w:szCs w:val="24"/>
        </w:rPr>
      </w:pPr>
      <w:r w:rsidRPr="000B5326">
        <w:rPr>
          <w:rFonts w:ascii="Arial" w:hAnsi="Arial" w:cs="Arial"/>
          <w:sz w:val="24"/>
          <w:szCs w:val="24"/>
        </w:rPr>
        <w:t xml:space="preserve">Based on the overall cost of each </w:t>
      </w:r>
      <w:r w:rsidR="00785A8F" w:rsidRPr="000B5326">
        <w:rPr>
          <w:rFonts w:ascii="Arial" w:hAnsi="Arial" w:cs="Arial"/>
          <w:sz w:val="24"/>
          <w:szCs w:val="24"/>
        </w:rPr>
        <w:t>unit, the</w:t>
      </w:r>
      <w:r w:rsidRPr="000B5326">
        <w:rPr>
          <w:rFonts w:ascii="Arial" w:hAnsi="Arial" w:cs="Arial"/>
          <w:sz w:val="24"/>
          <w:szCs w:val="24"/>
        </w:rPr>
        <w:t xml:space="preserve"> ARPA funds will cover the cost of 5.58 of the 8 units ordered. The remaining funds to purchase these units will come from the LOST. Determinization on where to buy the vehicles from involves several factors, however, the ambulance body manufacture has not changed. ECEMS has worked with Horton Ambulance for over 25 years and has been able to facilitate orders in a very expeditious manner, compared to that of organizations that must deal directly with the manufacturer. The decision to switch to the Ford chassis is based on availability versus the </w:t>
      </w:r>
      <w:r w:rsidR="003430E8" w:rsidRPr="000B5326">
        <w:rPr>
          <w:rFonts w:ascii="Arial" w:hAnsi="Arial" w:cs="Arial"/>
          <w:sz w:val="24"/>
          <w:szCs w:val="24"/>
        </w:rPr>
        <w:t>international</w:t>
      </w:r>
      <w:r w:rsidRPr="000B5326">
        <w:rPr>
          <w:rFonts w:ascii="Arial" w:hAnsi="Arial" w:cs="Arial"/>
          <w:sz w:val="24"/>
          <w:szCs w:val="24"/>
        </w:rPr>
        <w:t xml:space="preserve"> chassis, reliability, reviews of several brands (Ford, Chevy, and Dodge), and one of the most important factors, serviceability in the local area. ECEMS, like every other agency, does not have a definitive date that we will receive these units. Horton promises 120 days or less on completion of the unit, from the date the unit goes on the assembly line. This 120-day promise is when Horton receives the chassis from Ford. We expect the Ford chassis to be completed in 6 – 8 months, which means an expected total build time of 12 -18 months. </w:t>
      </w:r>
    </w:p>
    <w:p w14:paraId="4F509DFC" w14:textId="01DB9351" w:rsidR="00017349" w:rsidRPr="000B5326" w:rsidRDefault="00017349" w:rsidP="00017349">
      <w:pPr>
        <w:tabs>
          <w:tab w:val="left" w:pos="7050"/>
        </w:tabs>
        <w:spacing w:after="0"/>
        <w:rPr>
          <w:rFonts w:ascii="Arial" w:hAnsi="Arial" w:cs="Arial"/>
          <w:sz w:val="24"/>
          <w:szCs w:val="24"/>
        </w:rPr>
      </w:pPr>
      <w:r w:rsidRPr="003232F3">
        <w:rPr>
          <w:rFonts w:ascii="Arial" w:hAnsi="Arial" w:cs="Arial"/>
          <w:b/>
          <w:bCs/>
          <w:sz w:val="24"/>
          <w:szCs w:val="24"/>
          <w:highlight w:val="green"/>
          <w:u w:val="single"/>
        </w:rPr>
        <w:t>Project</w:t>
      </w:r>
      <w:r w:rsidRPr="003232F3">
        <w:rPr>
          <w:rFonts w:ascii="Arial" w:hAnsi="Arial" w:cs="Arial"/>
          <w:b/>
          <w:bCs/>
          <w:sz w:val="24"/>
          <w:szCs w:val="24"/>
          <w:highlight w:val="green"/>
        </w:rPr>
        <w:t>:</w:t>
      </w:r>
      <w:r w:rsidRPr="003232F3">
        <w:rPr>
          <w:rFonts w:ascii="Arial" w:hAnsi="Arial" w:cs="Arial"/>
          <w:sz w:val="24"/>
          <w:szCs w:val="24"/>
          <w:highlight w:val="green"/>
        </w:rPr>
        <w:t xml:space="preserve"> </w:t>
      </w:r>
      <w:r w:rsidR="00D26FED" w:rsidRPr="003232F3">
        <w:rPr>
          <w:rFonts w:ascii="Arial" w:hAnsi="Arial" w:cs="Arial"/>
          <w:sz w:val="24"/>
          <w:szCs w:val="24"/>
          <w:highlight w:val="green"/>
        </w:rPr>
        <w:t>Gatewood Ditch-Glyn Broc Gully Stormwater Mitigation</w:t>
      </w:r>
    </w:p>
    <w:p w14:paraId="62C9ACAE" w14:textId="2851019E" w:rsidR="00017349" w:rsidRPr="000B5326" w:rsidRDefault="00017349" w:rsidP="00017349">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4C1377" w:rsidRPr="000B5326">
        <w:rPr>
          <w:rFonts w:ascii="Arial" w:hAnsi="Arial" w:cs="Arial"/>
          <w:sz w:val="24"/>
          <w:szCs w:val="24"/>
        </w:rPr>
        <w:t>6</w:t>
      </w:r>
    </w:p>
    <w:p w14:paraId="6DF26AC5" w14:textId="6E2A83E1" w:rsidR="00017349" w:rsidRDefault="00017349" w:rsidP="00017349">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8C5A30" w:rsidRPr="000B5326">
        <w:rPr>
          <w:rFonts w:ascii="Arial" w:hAnsi="Arial" w:cs="Arial"/>
          <w:sz w:val="24"/>
          <w:szCs w:val="24"/>
        </w:rPr>
        <w:t>1,000,000.00</w:t>
      </w:r>
    </w:p>
    <w:p w14:paraId="7012535C" w14:textId="225C43FC" w:rsidR="002D4FA6" w:rsidRPr="000B5326" w:rsidRDefault="002D4FA6" w:rsidP="00017349">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F75D0A">
        <w:rPr>
          <w:rFonts w:ascii="Arial" w:hAnsi="Arial" w:cs="Arial"/>
          <w:sz w:val="24"/>
          <w:szCs w:val="24"/>
        </w:rPr>
        <w:t>100</w:t>
      </w:r>
      <w:r w:rsidRPr="000B5326">
        <w:rPr>
          <w:rFonts w:ascii="Arial" w:hAnsi="Arial" w:cs="Arial"/>
          <w:sz w:val="24"/>
          <w:szCs w:val="24"/>
        </w:rPr>
        <w:t>%</w:t>
      </w:r>
    </w:p>
    <w:p w14:paraId="07F7066C" w14:textId="1CC3C72D" w:rsidR="00017349" w:rsidRPr="000B5326" w:rsidRDefault="00017349" w:rsidP="00017349">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511607" w:rsidRPr="000B5326">
        <w:rPr>
          <w:rFonts w:ascii="Arial" w:hAnsi="Arial" w:cs="Arial"/>
          <w:sz w:val="24"/>
          <w:szCs w:val="24"/>
        </w:rPr>
        <w:t>Infrastructure</w:t>
      </w:r>
      <w:r w:rsidR="00CB7F44" w:rsidRPr="000B5326">
        <w:rPr>
          <w:rFonts w:ascii="Arial" w:hAnsi="Arial" w:cs="Arial"/>
          <w:sz w:val="24"/>
          <w:szCs w:val="24"/>
        </w:rPr>
        <w:t>/5.6 Clean Water: Stormwater</w:t>
      </w:r>
    </w:p>
    <w:p w14:paraId="2ABE24A5" w14:textId="6962D800" w:rsidR="00017349" w:rsidRPr="000B5326" w:rsidRDefault="00E6611F" w:rsidP="00E6611F">
      <w:pPr>
        <w:rPr>
          <w:rFonts w:ascii="Arial" w:hAnsi="Arial" w:cs="Arial"/>
          <w:sz w:val="24"/>
          <w:szCs w:val="24"/>
        </w:rPr>
      </w:pPr>
      <w:r w:rsidRPr="000B5326">
        <w:rPr>
          <w:rFonts w:ascii="Arial" w:hAnsi="Arial" w:cs="Arial"/>
          <w:noProof/>
          <w:sz w:val="24"/>
          <w:szCs w:val="24"/>
        </w:rPr>
        <w:drawing>
          <wp:inline distT="0" distB="0" distL="0" distR="0" wp14:anchorId="50B8F184" wp14:editId="7F2902D2">
            <wp:extent cx="1914525" cy="1076383"/>
            <wp:effectExtent l="0" t="0" r="0" b="9525"/>
            <wp:docPr id="43" name="Picture 43" descr="A picture containing grass, outdoor, plan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33371" cy="1086979"/>
                    </a:xfrm>
                    <a:prstGeom prst="rect">
                      <a:avLst/>
                    </a:prstGeom>
                    <a:noFill/>
                    <a:ln>
                      <a:noFill/>
                    </a:ln>
                  </pic:spPr>
                </pic:pic>
              </a:graphicData>
            </a:graphic>
          </wp:inline>
        </w:drawing>
      </w:r>
      <w:r w:rsidR="004F708C" w:rsidRPr="000B5326">
        <w:rPr>
          <w:rFonts w:ascii="Arial" w:hAnsi="Arial" w:cs="Arial"/>
          <w:noProof/>
          <w:sz w:val="24"/>
          <w:szCs w:val="24"/>
        </w:rPr>
        <w:drawing>
          <wp:inline distT="0" distB="0" distL="0" distR="0" wp14:anchorId="1D73B2FE" wp14:editId="4785DEF8">
            <wp:extent cx="1041979" cy="1038749"/>
            <wp:effectExtent l="1587" t="0" r="7938" b="7937"/>
            <wp:docPr id="44" name="Picture 44"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1052346" cy="1049084"/>
                    </a:xfrm>
                    <a:prstGeom prst="rect">
                      <a:avLst/>
                    </a:prstGeom>
                    <a:noFill/>
                    <a:ln>
                      <a:noFill/>
                    </a:ln>
                  </pic:spPr>
                </pic:pic>
              </a:graphicData>
            </a:graphic>
          </wp:inline>
        </w:drawing>
      </w:r>
      <w:r w:rsidR="00561975" w:rsidRPr="000B5326">
        <w:rPr>
          <w:rFonts w:ascii="Arial" w:hAnsi="Arial" w:cs="Arial"/>
          <w:noProof/>
          <w:sz w:val="24"/>
          <w:szCs w:val="24"/>
        </w:rPr>
        <w:drawing>
          <wp:inline distT="0" distB="0" distL="0" distR="0" wp14:anchorId="44BB2DEA" wp14:editId="7F832C2C">
            <wp:extent cx="1914525" cy="106681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0800000" flipV="1">
                      <a:off x="0" y="0"/>
                      <a:ext cx="1991716" cy="1109830"/>
                    </a:xfrm>
                    <a:prstGeom prst="rect">
                      <a:avLst/>
                    </a:prstGeom>
                    <a:noFill/>
                    <a:ln>
                      <a:noFill/>
                    </a:ln>
                  </pic:spPr>
                </pic:pic>
              </a:graphicData>
            </a:graphic>
          </wp:inline>
        </w:drawing>
      </w:r>
      <w:r w:rsidR="00D90E88" w:rsidRPr="000B5326">
        <w:rPr>
          <w:rFonts w:ascii="Arial" w:hAnsi="Arial" w:cs="Arial"/>
          <w:noProof/>
          <w:sz w:val="24"/>
          <w:szCs w:val="24"/>
        </w:rPr>
        <w:drawing>
          <wp:inline distT="0" distB="0" distL="0" distR="0" wp14:anchorId="63C21B50" wp14:editId="47C3D8C8">
            <wp:extent cx="1078370" cy="1072515"/>
            <wp:effectExtent l="2857"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1090045" cy="1084126"/>
                    </a:xfrm>
                    <a:prstGeom prst="rect">
                      <a:avLst/>
                    </a:prstGeom>
                    <a:noFill/>
                    <a:ln>
                      <a:noFill/>
                    </a:ln>
                  </pic:spPr>
                </pic:pic>
              </a:graphicData>
            </a:graphic>
          </wp:inline>
        </w:drawing>
      </w:r>
    </w:p>
    <w:p w14:paraId="5B908563" w14:textId="77777777" w:rsidR="00017349" w:rsidRPr="000B5326" w:rsidRDefault="00017349" w:rsidP="00017349">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525A10B0" w14:textId="08D51EB4" w:rsidR="00017349" w:rsidRPr="000B5326" w:rsidRDefault="00DD29FD" w:rsidP="00017349">
      <w:pPr>
        <w:rPr>
          <w:rFonts w:ascii="Arial" w:hAnsi="Arial" w:cs="Arial"/>
          <w:sz w:val="24"/>
          <w:szCs w:val="24"/>
        </w:rPr>
      </w:pPr>
      <w:r w:rsidRPr="000B5326">
        <w:rPr>
          <w:rFonts w:ascii="Arial" w:hAnsi="Arial" w:cs="Arial"/>
          <w:sz w:val="24"/>
          <w:szCs w:val="24"/>
        </w:rPr>
        <w:t>On September 1</w:t>
      </w:r>
      <w:r w:rsidR="00374D55" w:rsidRPr="000B5326">
        <w:rPr>
          <w:rFonts w:ascii="Arial" w:hAnsi="Arial" w:cs="Arial"/>
          <w:sz w:val="24"/>
          <w:szCs w:val="24"/>
        </w:rPr>
        <w:t>6</w:t>
      </w:r>
      <w:r w:rsidRPr="000B5326">
        <w:rPr>
          <w:rFonts w:ascii="Arial" w:hAnsi="Arial" w:cs="Arial"/>
          <w:sz w:val="24"/>
          <w:szCs w:val="24"/>
        </w:rPr>
        <w:t xml:space="preserve">, </w:t>
      </w:r>
      <w:r w:rsidR="003430E8" w:rsidRPr="000B5326">
        <w:rPr>
          <w:rFonts w:ascii="Arial" w:hAnsi="Arial" w:cs="Arial"/>
          <w:sz w:val="24"/>
          <w:szCs w:val="24"/>
        </w:rPr>
        <w:t>2020,</w:t>
      </w:r>
      <w:r w:rsidRPr="000B5326">
        <w:rPr>
          <w:rFonts w:ascii="Arial" w:hAnsi="Arial" w:cs="Arial"/>
          <w:sz w:val="24"/>
          <w:szCs w:val="24"/>
        </w:rPr>
        <w:t xml:space="preserve"> Hurricane Sally </w:t>
      </w:r>
      <w:r w:rsidR="00F72761" w:rsidRPr="000B5326">
        <w:rPr>
          <w:rFonts w:ascii="Arial" w:hAnsi="Arial" w:cs="Arial"/>
          <w:sz w:val="24"/>
          <w:szCs w:val="24"/>
        </w:rPr>
        <w:t xml:space="preserve">made landfall as a Category </w:t>
      </w:r>
      <w:r w:rsidR="00020920" w:rsidRPr="000B5326">
        <w:rPr>
          <w:rFonts w:ascii="Arial" w:hAnsi="Arial" w:cs="Arial"/>
          <w:sz w:val="24"/>
          <w:szCs w:val="24"/>
        </w:rPr>
        <w:t>2 storm in Gulf Shores</w:t>
      </w:r>
      <w:r w:rsidR="00540AB0" w:rsidRPr="000B5326">
        <w:rPr>
          <w:rFonts w:ascii="Arial" w:hAnsi="Arial" w:cs="Arial"/>
          <w:sz w:val="24"/>
          <w:szCs w:val="24"/>
        </w:rPr>
        <w:t>, AL</w:t>
      </w:r>
      <w:r w:rsidR="00020920" w:rsidRPr="000B5326">
        <w:rPr>
          <w:rFonts w:ascii="Arial" w:hAnsi="Arial" w:cs="Arial"/>
          <w:sz w:val="24"/>
          <w:szCs w:val="24"/>
        </w:rPr>
        <w:t xml:space="preserve"> which </w:t>
      </w:r>
      <w:r w:rsidRPr="000B5326">
        <w:rPr>
          <w:rFonts w:ascii="Arial" w:hAnsi="Arial" w:cs="Arial"/>
          <w:sz w:val="24"/>
          <w:szCs w:val="24"/>
        </w:rPr>
        <w:t>caused</w:t>
      </w:r>
      <w:r w:rsidR="00624096" w:rsidRPr="000B5326">
        <w:rPr>
          <w:rFonts w:ascii="Arial" w:hAnsi="Arial" w:cs="Arial"/>
          <w:sz w:val="24"/>
          <w:szCs w:val="24"/>
        </w:rPr>
        <w:t xml:space="preserve"> widespread wind, storm surge, and freshwater flooding across the western Florida Panhandle.  Flood and wind damage also extended well inland</w:t>
      </w:r>
      <w:r w:rsidR="00972BF0" w:rsidRPr="000B5326">
        <w:rPr>
          <w:rFonts w:ascii="Arial" w:hAnsi="Arial" w:cs="Arial"/>
          <w:sz w:val="24"/>
          <w:szCs w:val="24"/>
        </w:rPr>
        <w:t xml:space="preserve"> and into the sout</w:t>
      </w:r>
      <w:r w:rsidR="00374D55" w:rsidRPr="000B5326">
        <w:rPr>
          <w:rFonts w:ascii="Arial" w:hAnsi="Arial" w:cs="Arial"/>
          <w:sz w:val="24"/>
          <w:szCs w:val="24"/>
        </w:rPr>
        <w:t>h</w:t>
      </w:r>
      <w:r w:rsidR="00972BF0" w:rsidRPr="000B5326">
        <w:rPr>
          <w:rFonts w:ascii="Arial" w:hAnsi="Arial" w:cs="Arial"/>
          <w:sz w:val="24"/>
          <w:szCs w:val="24"/>
        </w:rPr>
        <w:t xml:space="preserve">-central areas of the Gulf Coast.  Sally was </w:t>
      </w:r>
      <w:r w:rsidR="00374D55" w:rsidRPr="000B5326">
        <w:rPr>
          <w:rFonts w:ascii="Arial" w:hAnsi="Arial" w:cs="Arial"/>
          <w:sz w:val="24"/>
          <w:szCs w:val="24"/>
        </w:rPr>
        <w:t xml:space="preserve">an </w:t>
      </w:r>
      <w:r w:rsidR="00972BF0" w:rsidRPr="000B5326">
        <w:rPr>
          <w:rFonts w:ascii="Arial" w:hAnsi="Arial" w:cs="Arial"/>
          <w:sz w:val="24"/>
          <w:szCs w:val="24"/>
        </w:rPr>
        <w:t xml:space="preserve">extremely slow-moving </w:t>
      </w:r>
      <w:r w:rsidR="00374D55" w:rsidRPr="000B5326">
        <w:rPr>
          <w:rFonts w:ascii="Arial" w:hAnsi="Arial" w:cs="Arial"/>
          <w:sz w:val="24"/>
          <w:szCs w:val="24"/>
        </w:rPr>
        <w:t>hurricane, which prolonged and exacerbated the local impacts.</w:t>
      </w:r>
    </w:p>
    <w:p w14:paraId="58B55EA2" w14:textId="5D8364E3" w:rsidR="00020920" w:rsidRPr="000B5326" w:rsidRDefault="00020920" w:rsidP="00017349">
      <w:pPr>
        <w:rPr>
          <w:rFonts w:ascii="Arial" w:hAnsi="Arial" w:cs="Arial"/>
          <w:sz w:val="24"/>
          <w:szCs w:val="24"/>
        </w:rPr>
      </w:pPr>
      <w:r w:rsidRPr="000B5326">
        <w:rPr>
          <w:rFonts w:ascii="Arial" w:hAnsi="Arial" w:cs="Arial"/>
          <w:sz w:val="24"/>
          <w:szCs w:val="24"/>
        </w:rPr>
        <w:t xml:space="preserve">Because Escambia County </w:t>
      </w:r>
      <w:r w:rsidR="001E41C6" w:rsidRPr="000B5326">
        <w:rPr>
          <w:rFonts w:ascii="Arial" w:hAnsi="Arial" w:cs="Arial"/>
          <w:sz w:val="24"/>
          <w:szCs w:val="24"/>
        </w:rPr>
        <w:t>is on the east side of, and directly adjacent to the landfall location, significant damage occurred to existing infrastructure.</w:t>
      </w:r>
      <w:r w:rsidR="007378BA" w:rsidRPr="000B5326">
        <w:rPr>
          <w:rFonts w:ascii="Arial" w:hAnsi="Arial" w:cs="Arial"/>
          <w:sz w:val="24"/>
          <w:szCs w:val="24"/>
        </w:rPr>
        <w:t xml:space="preserve">  </w:t>
      </w:r>
      <w:r w:rsidR="00AC6847" w:rsidRPr="000B5326">
        <w:rPr>
          <w:rFonts w:ascii="Arial" w:hAnsi="Arial" w:cs="Arial"/>
          <w:sz w:val="24"/>
          <w:szCs w:val="24"/>
        </w:rPr>
        <w:t xml:space="preserve">Escambia County </w:t>
      </w:r>
      <w:r w:rsidR="007A6D4D" w:rsidRPr="000B5326">
        <w:rPr>
          <w:rFonts w:ascii="Arial" w:hAnsi="Arial" w:cs="Arial"/>
          <w:sz w:val="24"/>
          <w:szCs w:val="24"/>
        </w:rPr>
        <w:t>is requesting construction services to facilitate the repair of the damage to Gatewood Ditch-Glyn Broc Gully.</w:t>
      </w:r>
    </w:p>
    <w:p w14:paraId="02A34673" w14:textId="73975DFA" w:rsidR="008761BC" w:rsidRDefault="008761BC" w:rsidP="00017349">
      <w:pPr>
        <w:rPr>
          <w:rFonts w:ascii="Arial" w:hAnsi="Arial" w:cs="Arial"/>
          <w:sz w:val="24"/>
          <w:szCs w:val="24"/>
        </w:rPr>
      </w:pPr>
      <w:r w:rsidRPr="000B5326">
        <w:rPr>
          <w:rFonts w:ascii="Arial" w:hAnsi="Arial" w:cs="Arial"/>
          <w:sz w:val="24"/>
          <w:szCs w:val="24"/>
        </w:rPr>
        <w:t>A portion of the repairs will be reimbursed with Natural Resources Conservation Services (NRCS)</w:t>
      </w:r>
      <w:r w:rsidR="00FE2BCC" w:rsidRPr="000B5326">
        <w:rPr>
          <w:rFonts w:ascii="Arial" w:hAnsi="Arial" w:cs="Arial"/>
          <w:sz w:val="24"/>
          <w:szCs w:val="24"/>
        </w:rPr>
        <w:t xml:space="preserve"> Emergency Watershed Protection (EWP) funds and the ARAP funds in the amount of $1,000,000.00 with be used to pay for needed non-NRCS eligible </w:t>
      </w:r>
      <w:r w:rsidR="003A5E51" w:rsidRPr="000B5326">
        <w:rPr>
          <w:rFonts w:ascii="Arial" w:hAnsi="Arial" w:cs="Arial"/>
          <w:sz w:val="24"/>
          <w:szCs w:val="24"/>
        </w:rPr>
        <w:t>additional work to better armor the outfall route for sustainability during future storm events.</w:t>
      </w:r>
    </w:p>
    <w:p w14:paraId="3407F6FB" w14:textId="77777777" w:rsidR="004659D2" w:rsidRPr="005D2E77" w:rsidRDefault="004659D2" w:rsidP="00960F03">
      <w:pPr>
        <w:pStyle w:val="ListParagraph"/>
        <w:numPr>
          <w:ilvl w:val="0"/>
          <w:numId w:val="20"/>
        </w:numPr>
        <w:tabs>
          <w:tab w:val="left" w:pos="7050"/>
        </w:tabs>
        <w:rPr>
          <w:rFonts w:ascii="Arial" w:hAnsi="Arial" w:cs="Arial"/>
          <w:b/>
          <w:bCs/>
          <w:sz w:val="24"/>
          <w:szCs w:val="24"/>
        </w:rPr>
      </w:pPr>
      <w:r w:rsidRPr="005D2E77">
        <w:rPr>
          <w:rFonts w:ascii="Arial" w:hAnsi="Arial" w:cs="Arial"/>
          <w:b/>
          <w:bCs/>
          <w:sz w:val="24"/>
          <w:szCs w:val="24"/>
        </w:rPr>
        <w:t>Estimated Project Milestones:</w:t>
      </w:r>
    </w:p>
    <w:p w14:paraId="309ACB82" w14:textId="1B395A04"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Design Finalized and Approved: 2/9/202</w:t>
      </w:r>
      <w:r w:rsidR="00BC7E6F">
        <w:rPr>
          <w:rFonts w:ascii="Arial" w:hAnsi="Arial" w:cs="Arial"/>
          <w:sz w:val="24"/>
          <w:szCs w:val="24"/>
        </w:rPr>
        <w:t>1</w:t>
      </w:r>
    </w:p>
    <w:p w14:paraId="3D7E17AA" w14:textId="03FCD8B9"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Bid Package or Work Order Issued: 9/24/202</w:t>
      </w:r>
      <w:r w:rsidR="003D582C">
        <w:rPr>
          <w:rFonts w:ascii="Arial" w:hAnsi="Arial" w:cs="Arial"/>
          <w:sz w:val="24"/>
          <w:szCs w:val="24"/>
        </w:rPr>
        <w:t>1</w:t>
      </w:r>
    </w:p>
    <w:p w14:paraId="295E9BA4" w14:textId="2F309F64"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Contract Accepted/Notice to Proceed: 3/01/202</w:t>
      </w:r>
      <w:r w:rsidR="00B33436">
        <w:rPr>
          <w:rFonts w:ascii="Arial" w:hAnsi="Arial" w:cs="Arial"/>
          <w:sz w:val="24"/>
          <w:szCs w:val="24"/>
        </w:rPr>
        <w:t>2</w:t>
      </w:r>
    </w:p>
    <w:p w14:paraId="2D85B5FA" w14:textId="77777777"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Scope of Work Started: 3/01/2022</w:t>
      </w:r>
    </w:p>
    <w:p w14:paraId="7DA2F1A9" w14:textId="53572FC2"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lastRenderedPageBreak/>
        <w:t>Scope of Work Finished: 10/2</w:t>
      </w:r>
      <w:r w:rsidR="00463868">
        <w:rPr>
          <w:rFonts w:ascii="Arial" w:hAnsi="Arial" w:cs="Arial"/>
          <w:sz w:val="24"/>
          <w:szCs w:val="24"/>
        </w:rPr>
        <w:t>7</w:t>
      </w:r>
      <w:r w:rsidRPr="000B5326">
        <w:rPr>
          <w:rFonts w:ascii="Arial" w:hAnsi="Arial" w:cs="Arial"/>
          <w:sz w:val="24"/>
          <w:szCs w:val="24"/>
        </w:rPr>
        <w:t>/2022</w:t>
      </w:r>
    </w:p>
    <w:p w14:paraId="6F1DE949" w14:textId="2C3F1799"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Certificate of Completion/Project Approval: 1</w:t>
      </w:r>
      <w:r w:rsidR="00463868">
        <w:rPr>
          <w:rFonts w:ascii="Arial" w:hAnsi="Arial" w:cs="Arial"/>
          <w:sz w:val="24"/>
          <w:szCs w:val="24"/>
        </w:rPr>
        <w:t>1</w:t>
      </w:r>
      <w:r w:rsidRPr="000B5326">
        <w:rPr>
          <w:rFonts w:ascii="Arial" w:hAnsi="Arial" w:cs="Arial"/>
          <w:sz w:val="24"/>
          <w:szCs w:val="24"/>
        </w:rPr>
        <w:t>/</w:t>
      </w:r>
      <w:r w:rsidR="00463868">
        <w:rPr>
          <w:rFonts w:ascii="Arial" w:hAnsi="Arial" w:cs="Arial"/>
          <w:sz w:val="24"/>
          <w:szCs w:val="24"/>
        </w:rPr>
        <w:t>14</w:t>
      </w:r>
      <w:r w:rsidRPr="000B5326">
        <w:rPr>
          <w:rFonts w:ascii="Arial" w:hAnsi="Arial" w:cs="Arial"/>
          <w:sz w:val="24"/>
          <w:szCs w:val="24"/>
        </w:rPr>
        <w:t>/2022</w:t>
      </w:r>
    </w:p>
    <w:p w14:paraId="643F1517" w14:textId="29792764" w:rsidR="00017349" w:rsidRPr="000B5326" w:rsidRDefault="00017349" w:rsidP="00017349">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79536DC6" w14:textId="77777777" w:rsidR="00D94F69" w:rsidRPr="000B5326" w:rsidRDefault="00D94F69" w:rsidP="00D94F69">
      <w:pPr>
        <w:rPr>
          <w:rFonts w:ascii="Arial" w:hAnsi="Arial" w:cs="Arial"/>
          <w:sz w:val="24"/>
          <w:szCs w:val="24"/>
        </w:rPr>
      </w:pPr>
      <w:r w:rsidRPr="000B5326">
        <w:rPr>
          <w:rFonts w:ascii="Arial" w:hAnsi="Arial" w:cs="Arial"/>
          <w:sz w:val="24"/>
          <w:szCs w:val="24"/>
        </w:rPr>
        <w:t>Sigma Consulting Group was placed under contract with Escambia County Engineering Department to provide a damage survey report to determine the extent and probable cause for the damage caused by Hurricane Sally.  Unofficial rainfall total estimates vary from 25 to 30 inches throughout the Pensacola area.  The rainfall events were unprecedented and exceeded the design rainfall events required by state, local, and federal regulatory agencies for stormwater facilities.</w:t>
      </w:r>
    </w:p>
    <w:p w14:paraId="55226874" w14:textId="1A05FFBA" w:rsidR="008761BC" w:rsidRDefault="008761BC" w:rsidP="008761BC">
      <w:pPr>
        <w:rPr>
          <w:rFonts w:ascii="Arial" w:hAnsi="Arial" w:cs="Arial"/>
          <w:sz w:val="24"/>
          <w:szCs w:val="24"/>
        </w:rPr>
      </w:pPr>
      <w:r w:rsidRPr="000B5326">
        <w:rPr>
          <w:rFonts w:ascii="Arial" w:hAnsi="Arial" w:cs="Arial"/>
          <w:sz w:val="24"/>
          <w:szCs w:val="24"/>
        </w:rPr>
        <w:t>The Gatewood Ditech-Glyn Broc Gully drainage system is located downstream of Ellyson Park</w:t>
      </w:r>
      <w:r w:rsidR="00E7499C" w:rsidRPr="000B5326">
        <w:rPr>
          <w:rFonts w:ascii="Arial" w:hAnsi="Arial" w:cs="Arial"/>
          <w:sz w:val="24"/>
          <w:szCs w:val="24"/>
        </w:rPr>
        <w:t xml:space="preserve"> Pond on Johnson Avenue and runs</w:t>
      </w:r>
      <w:r w:rsidR="00195A1D" w:rsidRPr="000B5326">
        <w:rPr>
          <w:rFonts w:ascii="Arial" w:hAnsi="Arial" w:cs="Arial"/>
          <w:sz w:val="24"/>
          <w:szCs w:val="24"/>
        </w:rPr>
        <w:t xml:space="preserve"> parallel to Johnson Avenue into Pensacola Bay.  The Gatewood Ditch- Glyn Broc Gully system</w:t>
      </w:r>
      <w:r w:rsidR="000945C5" w:rsidRPr="000B5326">
        <w:rPr>
          <w:rFonts w:ascii="Arial" w:hAnsi="Arial" w:cs="Arial"/>
          <w:sz w:val="24"/>
          <w:szCs w:val="24"/>
        </w:rPr>
        <w:t xml:space="preserve"> is composed of three components: the main concrete ditch, </w:t>
      </w:r>
      <w:r w:rsidR="005C6A50" w:rsidRPr="000B5326">
        <w:rPr>
          <w:rFonts w:ascii="Arial" w:hAnsi="Arial" w:cs="Arial"/>
          <w:sz w:val="24"/>
          <w:szCs w:val="24"/>
        </w:rPr>
        <w:t>the large sediment control structure</w:t>
      </w:r>
      <w:r w:rsidR="0013212D" w:rsidRPr="000B5326">
        <w:rPr>
          <w:rFonts w:ascii="Arial" w:hAnsi="Arial" w:cs="Arial"/>
          <w:sz w:val="24"/>
          <w:szCs w:val="24"/>
        </w:rPr>
        <w:t xml:space="preserve">, and the outfall ditch through Cypress Lakes.  Hurricane Sally caused significant damage to the existing outfall system.  </w:t>
      </w:r>
      <w:r w:rsidR="008807DD" w:rsidRPr="000B5326">
        <w:rPr>
          <w:rFonts w:ascii="Arial" w:hAnsi="Arial" w:cs="Arial"/>
          <w:sz w:val="24"/>
          <w:szCs w:val="24"/>
        </w:rPr>
        <w:t>The proposed repair work includes but is not limited to the following: demolition, removal</w:t>
      </w:r>
      <w:r w:rsidR="00C566B7" w:rsidRPr="000B5326">
        <w:rPr>
          <w:rFonts w:ascii="Arial" w:hAnsi="Arial" w:cs="Arial"/>
          <w:sz w:val="24"/>
          <w:szCs w:val="24"/>
        </w:rPr>
        <w:t xml:space="preserve">, and replacement of the concrete ditch waterway with an </w:t>
      </w:r>
      <w:r w:rsidR="00B57E26" w:rsidRPr="000B5326">
        <w:rPr>
          <w:rFonts w:ascii="Arial" w:hAnsi="Arial" w:cs="Arial"/>
          <w:sz w:val="24"/>
          <w:szCs w:val="24"/>
        </w:rPr>
        <w:t>expanded</w:t>
      </w:r>
      <w:r w:rsidR="00C566B7" w:rsidRPr="000B5326">
        <w:rPr>
          <w:rFonts w:ascii="Arial" w:hAnsi="Arial" w:cs="Arial"/>
          <w:sz w:val="24"/>
          <w:szCs w:val="24"/>
        </w:rPr>
        <w:t xml:space="preserve"> channel, installation of a 48” diameter stormwater conveyance pipe</w:t>
      </w:r>
      <w:r w:rsidR="00641E9A" w:rsidRPr="000B5326">
        <w:rPr>
          <w:rFonts w:ascii="Arial" w:hAnsi="Arial" w:cs="Arial"/>
          <w:sz w:val="24"/>
          <w:szCs w:val="24"/>
        </w:rPr>
        <w:t xml:space="preserve"> below the new waterway, a new outfall drop structure at the damage focal point, removal </w:t>
      </w:r>
      <w:r w:rsidR="0076266B" w:rsidRPr="000B5326">
        <w:rPr>
          <w:rFonts w:ascii="Arial" w:hAnsi="Arial" w:cs="Arial"/>
          <w:sz w:val="24"/>
          <w:szCs w:val="24"/>
        </w:rPr>
        <w:t>of displaced sediment, and fill-in of eroded areas damaged by the hurricane.</w:t>
      </w:r>
    </w:p>
    <w:p w14:paraId="57799D1B" w14:textId="6E83364F" w:rsidR="00017349" w:rsidRPr="000B5326" w:rsidRDefault="00017349" w:rsidP="00017349">
      <w:pPr>
        <w:tabs>
          <w:tab w:val="left" w:pos="7050"/>
        </w:tabs>
        <w:spacing w:after="0"/>
        <w:rPr>
          <w:rFonts w:ascii="Arial" w:hAnsi="Arial" w:cs="Arial"/>
          <w:sz w:val="24"/>
          <w:szCs w:val="24"/>
        </w:rPr>
      </w:pPr>
      <w:r w:rsidRPr="000A2253">
        <w:rPr>
          <w:rFonts w:ascii="Arial" w:hAnsi="Arial" w:cs="Arial"/>
          <w:b/>
          <w:bCs/>
          <w:sz w:val="24"/>
          <w:szCs w:val="24"/>
          <w:highlight w:val="yellow"/>
          <w:u w:val="single"/>
        </w:rPr>
        <w:t>Project</w:t>
      </w:r>
      <w:r w:rsidRPr="000A2253">
        <w:rPr>
          <w:rFonts w:ascii="Arial" w:hAnsi="Arial" w:cs="Arial"/>
          <w:b/>
          <w:bCs/>
          <w:sz w:val="24"/>
          <w:szCs w:val="24"/>
          <w:highlight w:val="yellow"/>
        </w:rPr>
        <w:t>:</w:t>
      </w:r>
      <w:r w:rsidRPr="000A2253">
        <w:rPr>
          <w:rFonts w:ascii="Arial" w:hAnsi="Arial" w:cs="Arial"/>
          <w:sz w:val="24"/>
          <w:szCs w:val="24"/>
          <w:highlight w:val="yellow"/>
        </w:rPr>
        <w:t xml:space="preserve"> </w:t>
      </w:r>
      <w:r w:rsidR="001705B7" w:rsidRPr="000A2253">
        <w:rPr>
          <w:rFonts w:ascii="Arial" w:hAnsi="Arial" w:cs="Arial"/>
          <w:sz w:val="24"/>
          <w:szCs w:val="24"/>
          <w:highlight w:val="yellow"/>
        </w:rPr>
        <w:t>Escambia County Universa</w:t>
      </w:r>
      <w:r w:rsidR="00867143" w:rsidRPr="000A2253">
        <w:rPr>
          <w:rFonts w:ascii="Arial" w:hAnsi="Arial" w:cs="Arial"/>
          <w:sz w:val="24"/>
          <w:szCs w:val="24"/>
          <w:highlight w:val="yellow"/>
        </w:rPr>
        <w:t>l Access</w:t>
      </w:r>
    </w:p>
    <w:p w14:paraId="6F8D0400" w14:textId="46B7CA76" w:rsidR="00017349" w:rsidRPr="000B5326" w:rsidRDefault="00017349" w:rsidP="00017349">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4C1377" w:rsidRPr="000B5326">
        <w:rPr>
          <w:rFonts w:ascii="Arial" w:hAnsi="Arial" w:cs="Arial"/>
          <w:sz w:val="24"/>
          <w:szCs w:val="24"/>
        </w:rPr>
        <w:t>7</w:t>
      </w:r>
    </w:p>
    <w:p w14:paraId="0FDF7A20" w14:textId="50C81F88" w:rsidR="00017349" w:rsidRDefault="00017349" w:rsidP="00017349">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867143" w:rsidRPr="000B5326">
        <w:rPr>
          <w:rFonts w:ascii="Arial" w:hAnsi="Arial" w:cs="Arial"/>
          <w:sz w:val="24"/>
          <w:szCs w:val="24"/>
        </w:rPr>
        <w:t>1,124,963.25</w:t>
      </w:r>
    </w:p>
    <w:p w14:paraId="286E9566" w14:textId="7AA51FB1" w:rsidR="004659D2" w:rsidRPr="000B5326" w:rsidRDefault="004659D2" w:rsidP="00017349">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0A2253">
        <w:rPr>
          <w:rFonts w:ascii="Arial" w:hAnsi="Arial" w:cs="Arial"/>
          <w:sz w:val="24"/>
          <w:szCs w:val="24"/>
        </w:rPr>
        <w:t>60</w:t>
      </w:r>
      <w:r>
        <w:rPr>
          <w:rFonts w:ascii="Arial" w:hAnsi="Arial" w:cs="Arial"/>
          <w:sz w:val="24"/>
          <w:szCs w:val="24"/>
        </w:rPr>
        <w:t>%</w:t>
      </w:r>
    </w:p>
    <w:p w14:paraId="3581A439" w14:textId="77777777" w:rsidR="00EC39E8" w:rsidRPr="000B5326" w:rsidRDefault="00017349" w:rsidP="00EC39E8">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BE0B58" w:rsidRPr="000B5326">
        <w:rPr>
          <w:rFonts w:ascii="Arial" w:hAnsi="Arial" w:cs="Arial"/>
          <w:sz w:val="24"/>
          <w:szCs w:val="24"/>
        </w:rPr>
        <w:t>Negative Economic Impacts/</w:t>
      </w:r>
      <w:r w:rsidR="00B71629" w:rsidRPr="000B5326">
        <w:rPr>
          <w:rFonts w:ascii="Arial" w:hAnsi="Arial" w:cs="Arial"/>
          <w:sz w:val="24"/>
          <w:szCs w:val="24"/>
        </w:rPr>
        <w:t>2.22 Strong Healthy Communities: Neighborhood Features that Promote Health and Safety</w:t>
      </w:r>
    </w:p>
    <w:p w14:paraId="039D9ACF" w14:textId="3F3A2A9D" w:rsidR="00017349" w:rsidRPr="000B5326" w:rsidRDefault="00491780" w:rsidP="00EC39E8">
      <w:pPr>
        <w:tabs>
          <w:tab w:val="left" w:pos="7050"/>
        </w:tabs>
        <w:spacing w:after="0"/>
        <w:rPr>
          <w:rFonts w:ascii="Arial" w:hAnsi="Arial" w:cs="Arial"/>
          <w:sz w:val="24"/>
          <w:szCs w:val="24"/>
        </w:rPr>
      </w:pPr>
      <w:r w:rsidRPr="000B5326">
        <w:rPr>
          <w:rFonts w:ascii="Arial" w:hAnsi="Arial" w:cs="Arial"/>
          <w:noProof/>
          <w:sz w:val="24"/>
          <w:szCs w:val="24"/>
        </w:rPr>
        <w:drawing>
          <wp:inline distT="0" distB="0" distL="0" distR="0" wp14:anchorId="4F33C239" wp14:editId="4666EE14">
            <wp:extent cx="1553190" cy="11620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58941" cy="1166353"/>
                    </a:xfrm>
                    <a:prstGeom prst="rect">
                      <a:avLst/>
                    </a:prstGeom>
                    <a:noFill/>
                    <a:ln>
                      <a:noFill/>
                    </a:ln>
                  </pic:spPr>
                </pic:pic>
              </a:graphicData>
            </a:graphic>
          </wp:inline>
        </w:drawing>
      </w:r>
      <w:r w:rsidR="00937378" w:rsidRPr="000B5326">
        <w:rPr>
          <w:rFonts w:ascii="Arial" w:hAnsi="Arial" w:cs="Arial"/>
          <w:sz w:val="24"/>
          <w:szCs w:val="24"/>
        </w:rPr>
        <w:t xml:space="preserve"> </w:t>
      </w:r>
      <w:r w:rsidR="00937378" w:rsidRPr="000B5326">
        <w:rPr>
          <w:rFonts w:ascii="Arial" w:hAnsi="Arial" w:cs="Arial"/>
          <w:noProof/>
          <w:sz w:val="24"/>
          <w:szCs w:val="24"/>
        </w:rPr>
        <w:drawing>
          <wp:inline distT="0" distB="0" distL="0" distR="0" wp14:anchorId="2A09D3B1" wp14:editId="6E2E0440">
            <wp:extent cx="1540526" cy="1152525"/>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0800000" flipV="1">
                      <a:off x="0" y="0"/>
                      <a:ext cx="1552008" cy="1161115"/>
                    </a:xfrm>
                    <a:prstGeom prst="rect">
                      <a:avLst/>
                    </a:prstGeom>
                    <a:noFill/>
                    <a:ln>
                      <a:noFill/>
                    </a:ln>
                  </pic:spPr>
                </pic:pic>
              </a:graphicData>
            </a:graphic>
          </wp:inline>
        </w:drawing>
      </w:r>
      <w:r w:rsidR="003F73E0" w:rsidRPr="000B5326">
        <w:rPr>
          <w:rFonts w:ascii="Arial" w:hAnsi="Arial" w:cs="Arial"/>
          <w:sz w:val="24"/>
          <w:szCs w:val="24"/>
        </w:rPr>
        <w:t xml:space="preserve"> </w:t>
      </w:r>
      <w:r w:rsidR="003F73E0" w:rsidRPr="000B5326">
        <w:rPr>
          <w:rFonts w:ascii="Arial" w:hAnsi="Arial" w:cs="Arial"/>
          <w:noProof/>
          <w:sz w:val="24"/>
          <w:szCs w:val="24"/>
        </w:rPr>
        <w:drawing>
          <wp:inline distT="0" distB="0" distL="0" distR="0" wp14:anchorId="17C2AEB9" wp14:editId="06EA5E88">
            <wp:extent cx="1515132" cy="1133475"/>
            <wp:effectExtent l="0" t="0" r="889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27626" cy="1142822"/>
                    </a:xfrm>
                    <a:prstGeom prst="rect">
                      <a:avLst/>
                    </a:prstGeom>
                    <a:noFill/>
                    <a:ln>
                      <a:noFill/>
                    </a:ln>
                  </pic:spPr>
                </pic:pic>
              </a:graphicData>
            </a:graphic>
          </wp:inline>
        </w:drawing>
      </w:r>
      <w:r w:rsidR="003F73E0" w:rsidRPr="000B5326">
        <w:rPr>
          <w:rFonts w:ascii="Arial" w:hAnsi="Arial" w:cs="Arial"/>
          <w:sz w:val="24"/>
          <w:szCs w:val="24"/>
        </w:rPr>
        <w:t xml:space="preserve"> </w:t>
      </w:r>
      <w:r w:rsidR="003F73E0" w:rsidRPr="000B5326">
        <w:rPr>
          <w:rFonts w:ascii="Arial" w:hAnsi="Arial" w:cs="Arial"/>
          <w:noProof/>
          <w:sz w:val="24"/>
          <w:szCs w:val="24"/>
        </w:rPr>
        <w:drawing>
          <wp:inline distT="0" distB="0" distL="0" distR="0" wp14:anchorId="79941674" wp14:editId="48975235">
            <wp:extent cx="1491054" cy="11144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02162" cy="1122727"/>
                    </a:xfrm>
                    <a:prstGeom prst="rect">
                      <a:avLst/>
                    </a:prstGeom>
                    <a:noFill/>
                    <a:ln>
                      <a:noFill/>
                    </a:ln>
                  </pic:spPr>
                </pic:pic>
              </a:graphicData>
            </a:graphic>
          </wp:inline>
        </w:drawing>
      </w:r>
    </w:p>
    <w:p w14:paraId="0D177D48" w14:textId="77777777" w:rsidR="008675B1" w:rsidRDefault="008675B1" w:rsidP="00017349">
      <w:pPr>
        <w:tabs>
          <w:tab w:val="left" w:pos="7050"/>
        </w:tabs>
        <w:spacing w:after="0"/>
        <w:rPr>
          <w:rFonts w:ascii="Arial" w:hAnsi="Arial" w:cs="Arial"/>
          <w:b/>
          <w:bCs/>
          <w:sz w:val="24"/>
          <w:szCs w:val="24"/>
          <w:u w:val="single"/>
        </w:rPr>
      </w:pPr>
    </w:p>
    <w:p w14:paraId="5048B46A" w14:textId="592DE01D" w:rsidR="00017349" w:rsidRPr="000B5326" w:rsidRDefault="00017349" w:rsidP="00017349">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103E2FB6" w14:textId="68C687ED" w:rsidR="00017349" w:rsidRDefault="0035180D" w:rsidP="00017349">
      <w:pPr>
        <w:rPr>
          <w:rFonts w:ascii="Arial" w:hAnsi="Arial" w:cs="Arial"/>
          <w:sz w:val="24"/>
          <w:szCs w:val="24"/>
        </w:rPr>
      </w:pPr>
      <w:r w:rsidRPr="000B5326">
        <w:rPr>
          <w:rFonts w:ascii="Arial" w:hAnsi="Arial" w:cs="Arial"/>
          <w:sz w:val="24"/>
          <w:szCs w:val="24"/>
        </w:rPr>
        <w:t xml:space="preserve">Escambia County selected Project Universal Access as one of 10 </w:t>
      </w:r>
      <w:r w:rsidR="00A14996" w:rsidRPr="000B5326">
        <w:rPr>
          <w:rFonts w:ascii="Arial" w:hAnsi="Arial" w:cs="Arial"/>
          <w:sz w:val="24"/>
          <w:szCs w:val="24"/>
        </w:rPr>
        <w:t>initial</w:t>
      </w:r>
      <w:r w:rsidRPr="000B5326">
        <w:rPr>
          <w:rFonts w:ascii="Arial" w:hAnsi="Arial" w:cs="Arial"/>
          <w:sz w:val="24"/>
          <w:szCs w:val="24"/>
        </w:rPr>
        <w:t xml:space="preserve"> RESTORE funded Direct Component Projects included in the 2017 Multi-Year Implementation Plan (MYIP), to address accessibility </w:t>
      </w:r>
      <w:r w:rsidR="00A14996" w:rsidRPr="000B5326">
        <w:rPr>
          <w:rFonts w:ascii="Arial" w:hAnsi="Arial" w:cs="Arial"/>
          <w:sz w:val="24"/>
          <w:szCs w:val="24"/>
        </w:rPr>
        <w:t xml:space="preserve">concerns on Pensacola Beach and Perdido Key.  </w:t>
      </w:r>
    </w:p>
    <w:p w14:paraId="3DF24D9C" w14:textId="77777777" w:rsidR="00297A6B" w:rsidRDefault="00297A6B" w:rsidP="00960F03">
      <w:pPr>
        <w:pStyle w:val="ListParagraph"/>
        <w:numPr>
          <w:ilvl w:val="0"/>
          <w:numId w:val="20"/>
        </w:numPr>
        <w:tabs>
          <w:tab w:val="left" w:pos="7050"/>
        </w:tabs>
        <w:rPr>
          <w:rFonts w:ascii="Arial" w:hAnsi="Arial" w:cs="Arial"/>
          <w:b/>
          <w:bCs/>
          <w:sz w:val="24"/>
          <w:szCs w:val="24"/>
        </w:rPr>
      </w:pPr>
      <w:r w:rsidRPr="005D2E77">
        <w:rPr>
          <w:rFonts w:ascii="Arial" w:hAnsi="Arial" w:cs="Arial"/>
          <w:b/>
          <w:bCs/>
          <w:sz w:val="24"/>
          <w:szCs w:val="24"/>
        </w:rPr>
        <w:t>Estimated Project Milestones:</w:t>
      </w:r>
    </w:p>
    <w:p w14:paraId="7FBE8413" w14:textId="77777777" w:rsidR="00997EB4" w:rsidRPr="00631428" w:rsidRDefault="00997EB4" w:rsidP="00997EB4">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Multi-use path along Ft. Pickens Rd – Design is at 60% ($160K Budgeted)</w:t>
      </w:r>
    </w:p>
    <w:p w14:paraId="10B80C5A" w14:textId="0450A7FE" w:rsidR="00997EB4" w:rsidRPr="002B3190" w:rsidRDefault="00997EB4" w:rsidP="00997EB4">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ADA curb ramps for the beach – Design 100% and completed and out to bid ($240K Budgeted)</w:t>
      </w:r>
    </w:p>
    <w:p w14:paraId="60BB307D" w14:textId="0CA3EF1F" w:rsidR="002B3190" w:rsidRPr="00997EB4" w:rsidRDefault="002B3190" w:rsidP="00997EB4">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Via DeLuna/Ft Pickens Intersection</w:t>
      </w:r>
      <w:r w:rsidR="00FD641C">
        <w:rPr>
          <w:rFonts w:ascii="Arial" w:eastAsia="Times New Roman" w:hAnsi="Arial" w:cs="Arial"/>
          <w:color w:val="000000"/>
          <w:sz w:val="24"/>
          <w:szCs w:val="24"/>
        </w:rPr>
        <w:t xml:space="preserve"> upgrades Roads Inc. accepted this project.  Construction timeline January 2024 ($240K)</w:t>
      </w:r>
    </w:p>
    <w:p w14:paraId="13983876" w14:textId="14DD815A" w:rsidR="00297A6B" w:rsidRPr="00376BAA" w:rsidRDefault="00297A6B" w:rsidP="00960F03">
      <w:pPr>
        <w:pStyle w:val="ListParagraph"/>
        <w:numPr>
          <w:ilvl w:val="1"/>
          <w:numId w:val="20"/>
        </w:numPr>
        <w:tabs>
          <w:tab w:val="left" w:pos="7050"/>
        </w:tabs>
        <w:rPr>
          <w:rFonts w:ascii="Arial" w:hAnsi="Arial" w:cs="Arial"/>
          <w:b/>
          <w:bCs/>
          <w:sz w:val="24"/>
          <w:szCs w:val="24"/>
        </w:rPr>
      </w:pPr>
      <w:r w:rsidRPr="00376BAA">
        <w:rPr>
          <w:rFonts w:ascii="Arial" w:eastAsia="Times New Roman" w:hAnsi="Arial" w:cs="Arial"/>
          <w:color w:val="000000"/>
          <w:sz w:val="24"/>
          <w:szCs w:val="24"/>
        </w:rPr>
        <w:t xml:space="preserve">Quietwater Beach Restroom Renovation: </w:t>
      </w:r>
      <w:r w:rsidR="0026779A" w:rsidRPr="00376BAA">
        <w:rPr>
          <w:rFonts w:ascii="Arial" w:eastAsia="Times New Roman" w:hAnsi="Arial" w:cs="Arial"/>
          <w:color w:val="000000"/>
          <w:sz w:val="24"/>
          <w:szCs w:val="24"/>
        </w:rPr>
        <w:t xml:space="preserve">$2,143.09 </w:t>
      </w:r>
      <w:r w:rsidR="0026779A" w:rsidRPr="00376BAA">
        <w:rPr>
          <w:rFonts w:ascii="Arial" w:eastAsia="Times New Roman" w:hAnsi="Arial" w:cs="Arial"/>
          <w:b/>
          <w:bCs/>
          <w:color w:val="000000"/>
          <w:sz w:val="24"/>
          <w:szCs w:val="24"/>
        </w:rPr>
        <w:t>(COMPLETED</w:t>
      </w:r>
      <w:r w:rsidR="00376BAA" w:rsidRPr="00376BAA">
        <w:rPr>
          <w:rFonts w:ascii="Arial" w:eastAsia="Times New Roman" w:hAnsi="Arial" w:cs="Arial"/>
          <w:b/>
          <w:bCs/>
          <w:color w:val="000000"/>
          <w:sz w:val="24"/>
          <w:szCs w:val="24"/>
        </w:rPr>
        <w:t>)</w:t>
      </w:r>
    </w:p>
    <w:p w14:paraId="02410284" w14:textId="3271CA12" w:rsidR="00297A6B" w:rsidRPr="00376BAA" w:rsidRDefault="00297A6B" w:rsidP="00960F03">
      <w:pPr>
        <w:pStyle w:val="ListParagraph"/>
        <w:numPr>
          <w:ilvl w:val="1"/>
          <w:numId w:val="20"/>
        </w:numPr>
        <w:tabs>
          <w:tab w:val="left" w:pos="7050"/>
        </w:tabs>
        <w:rPr>
          <w:rFonts w:ascii="Arial" w:hAnsi="Arial" w:cs="Arial"/>
          <w:b/>
          <w:bCs/>
          <w:sz w:val="24"/>
          <w:szCs w:val="24"/>
        </w:rPr>
      </w:pPr>
      <w:r w:rsidRPr="00376BAA">
        <w:rPr>
          <w:rFonts w:ascii="Arial" w:eastAsia="Times New Roman" w:hAnsi="Arial" w:cs="Arial"/>
          <w:color w:val="000000"/>
          <w:sz w:val="24"/>
          <w:szCs w:val="24"/>
        </w:rPr>
        <w:t>Park East restroom ramp ADA railing</w:t>
      </w:r>
      <w:r w:rsidR="003726E4" w:rsidRPr="00376BAA">
        <w:rPr>
          <w:rFonts w:ascii="Arial" w:eastAsia="Times New Roman" w:hAnsi="Arial" w:cs="Arial"/>
          <w:color w:val="000000"/>
          <w:sz w:val="24"/>
          <w:szCs w:val="24"/>
        </w:rPr>
        <w:t xml:space="preserve"> - $2,</w:t>
      </w:r>
      <w:r w:rsidR="002E6C0D" w:rsidRPr="00376BAA">
        <w:rPr>
          <w:rFonts w:ascii="Arial" w:eastAsia="Times New Roman" w:hAnsi="Arial" w:cs="Arial"/>
          <w:color w:val="000000"/>
          <w:sz w:val="24"/>
          <w:szCs w:val="24"/>
        </w:rPr>
        <w:t xml:space="preserve">520.00 </w:t>
      </w:r>
      <w:r w:rsidR="002E6C0D" w:rsidRPr="00376BAA">
        <w:rPr>
          <w:rFonts w:ascii="Arial" w:eastAsia="Times New Roman" w:hAnsi="Arial" w:cs="Arial"/>
          <w:b/>
          <w:bCs/>
          <w:color w:val="000000"/>
          <w:sz w:val="24"/>
          <w:szCs w:val="24"/>
        </w:rPr>
        <w:t>(COMPLETE</w:t>
      </w:r>
      <w:r w:rsidR="00266308">
        <w:rPr>
          <w:rFonts w:ascii="Arial" w:eastAsia="Times New Roman" w:hAnsi="Arial" w:cs="Arial"/>
          <w:b/>
          <w:bCs/>
          <w:color w:val="000000"/>
          <w:sz w:val="24"/>
          <w:szCs w:val="24"/>
        </w:rPr>
        <w:t>D</w:t>
      </w:r>
      <w:r w:rsidR="0040760B" w:rsidRPr="00376BAA">
        <w:rPr>
          <w:rFonts w:ascii="Arial" w:eastAsia="Times New Roman" w:hAnsi="Arial" w:cs="Arial"/>
          <w:b/>
          <w:bCs/>
          <w:color w:val="000000"/>
          <w:sz w:val="24"/>
          <w:szCs w:val="24"/>
        </w:rPr>
        <w:t>)</w:t>
      </w:r>
    </w:p>
    <w:p w14:paraId="3C218E05" w14:textId="6547A31B" w:rsidR="00204A35" w:rsidRPr="00D97C75" w:rsidRDefault="00204A35" w:rsidP="00960F03">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Via DeLun</w:t>
      </w:r>
      <w:r w:rsidR="00742124">
        <w:rPr>
          <w:rFonts w:ascii="Arial" w:eastAsia="Times New Roman" w:hAnsi="Arial" w:cs="Arial"/>
          <w:color w:val="000000"/>
          <w:sz w:val="24"/>
          <w:szCs w:val="24"/>
        </w:rPr>
        <w:t>a ADA crosswalks for refurbishing for compliance</w:t>
      </w:r>
      <w:r w:rsidR="00C62DCC">
        <w:rPr>
          <w:rFonts w:ascii="Arial" w:eastAsia="Times New Roman" w:hAnsi="Arial" w:cs="Arial"/>
          <w:color w:val="000000"/>
          <w:sz w:val="24"/>
          <w:szCs w:val="24"/>
        </w:rPr>
        <w:t xml:space="preserve"> - $</w:t>
      </w:r>
      <w:r w:rsidR="001A0274">
        <w:rPr>
          <w:rFonts w:ascii="Arial" w:eastAsia="Times New Roman" w:hAnsi="Arial" w:cs="Arial"/>
          <w:color w:val="000000"/>
          <w:sz w:val="24"/>
          <w:szCs w:val="24"/>
        </w:rPr>
        <w:t xml:space="preserve">75,572.50 </w:t>
      </w:r>
      <w:r w:rsidR="0045010F" w:rsidRPr="00266308">
        <w:rPr>
          <w:rFonts w:ascii="Arial" w:eastAsia="Times New Roman" w:hAnsi="Arial" w:cs="Arial"/>
          <w:b/>
          <w:bCs/>
          <w:color w:val="000000"/>
          <w:sz w:val="24"/>
          <w:szCs w:val="24"/>
        </w:rPr>
        <w:t>(COMPLETED</w:t>
      </w:r>
      <w:r w:rsidR="00266308" w:rsidRPr="00266308">
        <w:rPr>
          <w:rFonts w:ascii="Arial" w:eastAsia="Times New Roman" w:hAnsi="Arial" w:cs="Arial"/>
          <w:b/>
          <w:bCs/>
          <w:color w:val="000000"/>
          <w:sz w:val="24"/>
          <w:szCs w:val="24"/>
        </w:rPr>
        <w:t>)</w:t>
      </w:r>
    </w:p>
    <w:p w14:paraId="1BA068DF" w14:textId="242B0886" w:rsidR="00C843E7" w:rsidRPr="00C843E7" w:rsidRDefault="00C843E7" w:rsidP="00960F03">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lastRenderedPageBreak/>
        <w:t xml:space="preserve">Beach Trolly Stop - </w:t>
      </w:r>
      <w:r w:rsidRPr="007D731F">
        <w:rPr>
          <w:rFonts w:ascii="Arial" w:eastAsia="Times New Roman" w:hAnsi="Arial" w:cs="Arial"/>
          <w:b/>
          <w:bCs/>
          <w:color w:val="000000"/>
          <w:sz w:val="24"/>
          <w:szCs w:val="24"/>
        </w:rPr>
        <w:t>(COMPLETE</w:t>
      </w:r>
      <w:r w:rsidR="00C87ACD">
        <w:rPr>
          <w:rFonts w:ascii="Arial" w:eastAsia="Times New Roman" w:hAnsi="Arial" w:cs="Arial"/>
          <w:b/>
          <w:bCs/>
          <w:color w:val="000000"/>
          <w:sz w:val="24"/>
          <w:szCs w:val="24"/>
        </w:rPr>
        <w:t>D</w:t>
      </w:r>
      <w:r w:rsidRPr="007D731F">
        <w:rPr>
          <w:rFonts w:ascii="Arial" w:eastAsia="Times New Roman" w:hAnsi="Arial" w:cs="Arial"/>
          <w:b/>
          <w:bCs/>
          <w:color w:val="000000"/>
          <w:sz w:val="24"/>
          <w:szCs w:val="24"/>
        </w:rPr>
        <w:t>)</w:t>
      </w:r>
    </w:p>
    <w:p w14:paraId="5150915B" w14:textId="21F2D09A" w:rsidR="00C843E7" w:rsidRPr="00991FF7" w:rsidRDefault="00C843E7" w:rsidP="00960F03">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 xml:space="preserve">Ft. Pickens Rd Cross Walks ADA - </w:t>
      </w:r>
      <w:r w:rsidRPr="007D731F">
        <w:rPr>
          <w:rFonts w:ascii="Arial" w:eastAsia="Times New Roman" w:hAnsi="Arial" w:cs="Arial"/>
          <w:b/>
          <w:bCs/>
          <w:color w:val="000000"/>
          <w:sz w:val="24"/>
          <w:szCs w:val="24"/>
        </w:rPr>
        <w:t>(COMPLETE</w:t>
      </w:r>
      <w:r w:rsidR="00C87ACD">
        <w:rPr>
          <w:rFonts w:ascii="Arial" w:eastAsia="Times New Roman" w:hAnsi="Arial" w:cs="Arial"/>
          <w:b/>
          <w:bCs/>
          <w:color w:val="000000"/>
          <w:sz w:val="24"/>
          <w:szCs w:val="24"/>
        </w:rPr>
        <w:t>D</w:t>
      </w:r>
      <w:r w:rsidRPr="007D731F">
        <w:rPr>
          <w:rFonts w:ascii="Arial" w:eastAsia="Times New Roman" w:hAnsi="Arial" w:cs="Arial"/>
          <w:b/>
          <w:bCs/>
          <w:color w:val="000000"/>
          <w:sz w:val="24"/>
          <w:szCs w:val="24"/>
        </w:rPr>
        <w:t>)</w:t>
      </w:r>
    </w:p>
    <w:p w14:paraId="59602A14" w14:textId="73ED1218" w:rsidR="009A1D4C" w:rsidRPr="00EC6455" w:rsidRDefault="00EC6455" w:rsidP="00960F03">
      <w:pPr>
        <w:pStyle w:val="ListParagraph"/>
        <w:numPr>
          <w:ilvl w:val="1"/>
          <w:numId w:val="20"/>
        </w:numPr>
        <w:tabs>
          <w:tab w:val="left" w:pos="7050"/>
        </w:tabs>
        <w:rPr>
          <w:rFonts w:ascii="Arial" w:hAnsi="Arial" w:cs="Arial"/>
          <w:sz w:val="24"/>
          <w:szCs w:val="24"/>
        </w:rPr>
      </w:pPr>
      <w:r w:rsidRPr="00EC6455">
        <w:rPr>
          <w:rFonts w:ascii="Arial" w:hAnsi="Arial" w:cs="Arial"/>
          <w:sz w:val="24"/>
          <w:szCs w:val="24"/>
        </w:rPr>
        <w:t>Casino Beach Parking Lot ADA Striping – $258,083.00</w:t>
      </w:r>
      <w:r w:rsidR="00BE434B">
        <w:rPr>
          <w:rFonts w:ascii="Arial" w:hAnsi="Arial" w:cs="Arial"/>
          <w:sz w:val="24"/>
          <w:szCs w:val="24"/>
        </w:rPr>
        <w:t xml:space="preserve"> </w:t>
      </w:r>
      <w:r w:rsidR="00BE434B" w:rsidRPr="007D731F">
        <w:rPr>
          <w:rFonts w:ascii="Arial" w:eastAsia="Times New Roman" w:hAnsi="Arial" w:cs="Arial"/>
          <w:b/>
          <w:bCs/>
          <w:color w:val="000000"/>
          <w:sz w:val="24"/>
          <w:szCs w:val="24"/>
        </w:rPr>
        <w:t>(COMPLETE</w:t>
      </w:r>
      <w:r w:rsidR="00C87ACD">
        <w:rPr>
          <w:rFonts w:ascii="Arial" w:eastAsia="Times New Roman" w:hAnsi="Arial" w:cs="Arial"/>
          <w:b/>
          <w:bCs/>
          <w:color w:val="000000"/>
          <w:sz w:val="24"/>
          <w:szCs w:val="24"/>
        </w:rPr>
        <w:t>D</w:t>
      </w:r>
      <w:r w:rsidR="00BE434B" w:rsidRPr="007D731F">
        <w:rPr>
          <w:rFonts w:ascii="Arial" w:eastAsia="Times New Roman" w:hAnsi="Arial" w:cs="Arial"/>
          <w:b/>
          <w:bCs/>
          <w:color w:val="000000"/>
          <w:sz w:val="24"/>
          <w:szCs w:val="24"/>
        </w:rPr>
        <w:t>)</w:t>
      </w:r>
    </w:p>
    <w:p w14:paraId="130A428B" w14:textId="3A1C68C0" w:rsidR="00297A6B" w:rsidRPr="00991FF7" w:rsidRDefault="00297A6B" w:rsidP="00960F03">
      <w:pPr>
        <w:pStyle w:val="ListParagraph"/>
        <w:numPr>
          <w:ilvl w:val="1"/>
          <w:numId w:val="20"/>
        </w:numPr>
        <w:tabs>
          <w:tab w:val="left" w:pos="7050"/>
        </w:tabs>
        <w:rPr>
          <w:rFonts w:ascii="Arial" w:hAnsi="Arial" w:cs="Arial"/>
          <w:b/>
          <w:bCs/>
          <w:sz w:val="24"/>
          <w:szCs w:val="24"/>
        </w:rPr>
      </w:pPr>
      <w:r w:rsidRPr="00991FF7">
        <w:rPr>
          <w:rFonts w:ascii="Arial" w:eastAsia="Times New Roman" w:hAnsi="Arial" w:cs="Arial"/>
          <w:color w:val="000000"/>
          <w:sz w:val="24"/>
          <w:szCs w:val="24"/>
        </w:rPr>
        <w:t xml:space="preserve">Casino Beach ADA railing repair: </w:t>
      </w:r>
      <w:r w:rsidR="00634C4B">
        <w:rPr>
          <w:rFonts w:ascii="Arial" w:eastAsia="Times New Roman" w:hAnsi="Arial" w:cs="Arial"/>
          <w:color w:val="000000"/>
          <w:sz w:val="24"/>
          <w:szCs w:val="24"/>
        </w:rPr>
        <w:t>$4,</w:t>
      </w:r>
      <w:r w:rsidR="0019399A">
        <w:rPr>
          <w:rFonts w:ascii="Arial" w:eastAsia="Times New Roman" w:hAnsi="Arial" w:cs="Arial"/>
          <w:color w:val="000000"/>
          <w:sz w:val="24"/>
          <w:szCs w:val="24"/>
        </w:rPr>
        <w:t xml:space="preserve">810.00 </w:t>
      </w:r>
      <w:r w:rsidR="0019399A" w:rsidRPr="007D731F">
        <w:rPr>
          <w:rFonts w:ascii="Arial" w:eastAsia="Times New Roman" w:hAnsi="Arial" w:cs="Arial"/>
          <w:b/>
          <w:bCs/>
          <w:color w:val="000000"/>
          <w:sz w:val="24"/>
          <w:szCs w:val="24"/>
        </w:rPr>
        <w:t>(COMPLETE</w:t>
      </w:r>
      <w:r w:rsidR="00C87ACD">
        <w:rPr>
          <w:rFonts w:ascii="Arial" w:eastAsia="Times New Roman" w:hAnsi="Arial" w:cs="Arial"/>
          <w:b/>
          <w:bCs/>
          <w:color w:val="000000"/>
          <w:sz w:val="24"/>
          <w:szCs w:val="24"/>
        </w:rPr>
        <w:t>D</w:t>
      </w:r>
      <w:r w:rsidR="0019399A" w:rsidRPr="007D731F">
        <w:rPr>
          <w:rFonts w:ascii="Arial" w:eastAsia="Times New Roman" w:hAnsi="Arial" w:cs="Arial"/>
          <w:b/>
          <w:bCs/>
          <w:color w:val="000000"/>
          <w:sz w:val="24"/>
          <w:szCs w:val="24"/>
        </w:rPr>
        <w:t>)</w:t>
      </w:r>
    </w:p>
    <w:p w14:paraId="3CB90D7E" w14:textId="77777777" w:rsidR="00017349" w:rsidRPr="000B5326" w:rsidRDefault="00017349" w:rsidP="00017349">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4F8C9A9C" w14:textId="147C680B" w:rsidR="00017349" w:rsidRPr="000B5326" w:rsidRDefault="00A14996" w:rsidP="00294437">
      <w:pPr>
        <w:rPr>
          <w:rFonts w:ascii="Arial" w:hAnsi="Arial" w:cs="Arial"/>
          <w:sz w:val="24"/>
          <w:szCs w:val="24"/>
        </w:rPr>
      </w:pPr>
      <w:r w:rsidRPr="000B5326">
        <w:rPr>
          <w:rFonts w:ascii="Arial" w:hAnsi="Arial" w:cs="Arial"/>
          <w:sz w:val="24"/>
          <w:szCs w:val="24"/>
        </w:rPr>
        <w:t>In September</w:t>
      </w:r>
      <w:r w:rsidR="00E06762" w:rsidRPr="000B5326">
        <w:rPr>
          <w:rFonts w:ascii="Arial" w:hAnsi="Arial" w:cs="Arial"/>
          <w:sz w:val="24"/>
          <w:szCs w:val="24"/>
        </w:rPr>
        <w:t xml:space="preserve"> 2021, the Project produced a comprehensive Needs Assessment Report identifying potential barriers associated with County </w:t>
      </w:r>
      <w:r w:rsidR="00B36984" w:rsidRPr="000B5326">
        <w:rPr>
          <w:rFonts w:ascii="Arial" w:hAnsi="Arial" w:cs="Arial"/>
          <w:sz w:val="24"/>
          <w:szCs w:val="24"/>
        </w:rPr>
        <w:t xml:space="preserve">Facilities located on both barrier islands.  A total of 62 separate locations were evaluated on Pensacola Beach (including multiple crosswalks, dune walkovers, and parking lots).  Eight locations were evaluated on Perdido Key.  Improvements were ranked by the consulting firm contracted by the County based on Title II </w:t>
      </w:r>
      <w:r w:rsidR="00DE4AD3" w:rsidRPr="000B5326">
        <w:rPr>
          <w:rFonts w:ascii="Arial" w:hAnsi="Arial" w:cs="Arial"/>
          <w:sz w:val="24"/>
          <w:szCs w:val="24"/>
        </w:rPr>
        <w:t>priorities: location, use, cost, and user priority.  The Needs Assessment Report also included separate cost estimates for each County facility either individually by Project site or grouped by Project type.</w:t>
      </w:r>
    </w:p>
    <w:p w14:paraId="56792F16" w14:textId="77777777" w:rsidR="00884840" w:rsidRPr="000B5326" w:rsidRDefault="00884840" w:rsidP="00294437">
      <w:pPr>
        <w:rPr>
          <w:rFonts w:ascii="Arial" w:hAnsi="Arial" w:cs="Arial"/>
          <w:sz w:val="24"/>
          <w:szCs w:val="24"/>
        </w:rPr>
      </w:pPr>
      <w:r w:rsidRPr="000B5326">
        <w:rPr>
          <w:rFonts w:ascii="Arial" w:hAnsi="Arial" w:cs="Arial"/>
          <w:sz w:val="24"/>
          <w:szCs w:val="24"/>
        </w:rPr>
        <w:t xml:space="preserve">The total cost of all improvements was estimated to be $3,146,750. This total includes $3,089,850 for Pensacola Beach and $56,900 for Perdido Key. The following Projects on Pensacola Beach have already been completed and therefore are not included: Quietwater Beach and Restrooms (includes pavilions), Quietwater Pier, Quietwater Beach Crosswalks, and Morgan Park. Cost estimates provided in the report do not include design costs. Cost estimates were also not adjusted by the consultant to account for higher costs currently being realized on County Projects across the board. The new estimate for the total cost of all improvements, when adjusted for a 30% construction contingency and 10% design fee, is $4,499,853. This total includes $4,418,486 for Pensacola Beach and $81,367 for Perdido Key. Improvements required per site evaluated range from $1.5 million to under $1,000. The median cost of improvements per Project location is only $13,371. </w:t>
      </w:r>
    </w:p>
    <w:p w14:paraId="03B03615" w14:textId="32DAA1F9" w:rsidR="00884840" w:rsidRPr="000B5326" w:rsidRDefault="00884840" w:rsidP="00294437">
      <w:pPr>
        <w:rPr>
          <w:rFonts w:ascii="Arial" w:hAnsi="Arial" w:cs="Arial"/>
          <w:sz w:val="24"/>
          <w:szCs w:val="24"/>
        </w:rPr>
      </w:pPr>
      <w:r w:rsidRPr="000B5326">
        <w:rPr>
          <w:rFonts w:ascii="Arial" w:hAnsi="Arial" w:cs="Arial"/>
          <w:sz w:val="24"/>
          <w:szCs w:val="24"/>
        </w:rPr>
        <w:t>Note: The American with Disabilities Act (ADA), enacted in 1990, is a Federal Civil Rights law that prohibits discrimination against disabled persons. The law is implemented by the U.S. Department of Justice (DOJ). Title II of the ADA specifically applies to state and local government agencies such as Escambia County. Title II applies to all Escambia County facilities, services, programs, activities, and events. 28 CFR Part 35, Subpart D pertains to the “program accessibility” regulations for implementing Title II ADA requirements. Subpart D requires each service, program, or activity, when viewed in its entirety, to be readily accessible to and usable by individuals with disabilities.</w:t>
      </w:r>
    </w:p>
    <w:p w14:paraId="117AE026" w14:textId="2BCC2B1C" w:rsidR="005C3B34" w:rsidRPr="000B5326" w:rsidRDefault="005C3B34" w:rsidP="005C3B34">
      <w:pPr>
        <w:tabs>
          <w:tab w:val="left" w:pos="7050"/>
        </w:tabs>
        <w:spacing w:after="0"/>
        <w:rPr>
          <w:rFonts w:ascii="Arial" w:hAnsi="Arial" w:cs="Arial"/>
          <w:sz w:val="24"/>
          <w:szCs w:val="24"/>
        </w:rPr>
      </w:pPr>
      <w:r w:rsidRPr="00AE505D">
        <w:rPr>
          <w:rFonts w:ascii="Arial" w:hAnsi="Arial" w:cs="Arial"/>
          <w:b/>
          <w:bCs/>
          <w:sz w:val="24"/>
          <w:szCs w:val="24"/>
          <w:highlight w:val="yellow"/>
          <w:u w:val="single"/>
        </w:rPr>
        <w:t>Project</w:t>
      </w:r>
      <w:r w:rsidRPr="00AE505D">
        <w:rPr>
          <w:rFonts w:ascii="Arial" w:hAnsi="Arial" w:cs="Arial"/>
          <w:b/>
          <w:bCs/>
          <w:sz w:val="24"/>
          <w:szCs w:val="24"/>
          <w:highlight w:val="yellow"/>
        </w:rPr>
        <w:t>:</w:t>
      </w:r>
      <w:r w:rsidRPr="00AE505D">
        <w:rPr>
          <w:rFonts w:ascii="Arial" w:hAnsi="Arial" w:cs="Arial"/>
          <w:sz w:val="24"/>
          <w:szCs w:val="24"/>
          <w:highlight w:val="yellow"/>
        </w:rPr>
        <w:t xml:space="preserve"> </w:t>
      </w:r>
      <w:r w:rsidR="007D277F" w:rsidRPr="00AE505D">
        <w:rPr>
          <w:rFonts w:ascii="Arial" w:hAnsi="Arial" w:cs="Arial"/>
          <w:sz w:val="24"/>
          <w:szCs w:val="24"/>
          <w:highlight w:val="yellow"/>
        </w:rPr>
        <w:t>Perdido Bay Boat Ramp</w:t>
      </w:r>
    </w:p>
    <w:p w14:paraId="31F5D29E" w14:textId="7EC5318E" w:rsidR="005C3B34" w:rsidRPr="000B5326" w:rsidRDefault="005C3B34"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7C0AA5" w:rsidRPr="000B5326">
        <w:rPr>
          <w:rFonts w:ascii="Arial" w:hAnsi="Arial" w:cs="Arial"/>
          <w:sz w:val="24"/>
          <w:szCs w:val="24"/>
        </w:rPr>
        <w:t>8</w:t>
      </w:r>
    </w:p>
    <w:p w14:paraId="3E9DD5CF" w14:textId="14479937" w:rsidR="005C3B34"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396D55" w:rsidRPr="000B5326">
        <w:rPr>
          <w:rFonts w:ascii="Arial" w:hAnsi="Arial" w:cs="Arial"/>
          <w:sz w:val="24"/>
          <w:szCs w:val="24"/>
        </w:rPr>
        <w:t>2,500,000.00</w:t>
      </w:r>
    </w:p>
    <w:p w14:paraId="19CD97FE" w14:textId="264546C9" w:rsidR="005E7063" w:rsidRPr="000B5326" w:rsidRDefault="005E7063"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556450">
        <w:rPr>
          <w:rFonts w:ascii="Arial" w:hAnsi="Arial" w:cs="Arial"/>
          <w:sz w:val="24"/>
          <w:szCs w:val="24"/>
        </w:rPr>
        <w:t>58</w:t>
      </w:r>
      <w:r w:rsidRPr="000B5326">
        <w:rPr>
          <w:rFonts w:ascii="Arial" w:hAnsi="Arial" w:cs="Arial"/>
          <w:sz w:val="24"/>
          <w:szCs w:val="24"/>
        </w:rPr>
        <w:t>%</w:t>
      </w:r>
    </w:p>
    <w:p w14:paraId="48203AF1" w14:textId="5CA10BA0" w:rsidR="005C3B34" w:rsidRPr="000B5326"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B71629" w:rsidRPr="000B5326">
        <w:rPr>
          <w:rFonts w:ascii="Arial" w:hAnsi="Arial" w:cs="Arial"/>
          <w:sz w:val="24"/>
          <w:szCs w:val="24"/>
        </w:rPr>
        <w:t>Negative Economic Impact/2.22 Strong Healthy Communities: Neighborhood Features that Promote Health and Safety</w:t>
      </w:r>
    </w:p>
    <w:p w14:paraId="14160795" w14:textId="730AD3FC" w:rsidR="005C3B34" w:rsidRPr="000B5326" w:rsidRDefault="00D364A8" w:rsidP="00294437">
      <w:pPr>
        <w:rPr>
          <w:rFonts w:ascii="Arial" w:hAnsi="Arial" w:cs="Arial"/>
          <w:b/>
          <w:bCs/>
          <w:sz w:val="24"/>
          <w:szCs w:val="24"/>
          <w:u w:val="single"/>
        </w:rPr>
      </w:pPr>
      <w:r w:rsidRPr="000B5326">
        <w:rPr>
          <w:rFonts w:ascii="Arial" w:hAnsi="Arial" w:cs="Arial"/>
          <w:noProof/>
          <w:sz w:val="24"/>
          <w:szCs w:val="24"/>
        </w:rPr>
        <w:drawing>
          <wp:inline distT="0" distB="0" distL="0" distR="0" wp14:anchorId="754D4383" wp14:editId="1B685368">
            <wp:extent cx="2047767" cy="13620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71636" cy="1377952"/>
                    </a:xfrm>
                    <a:prstGeom prst="rect">
                      <a:avLst/>
                    </a:prstGeom>
                  </pic:spPr>
                </pic:pic>
              </a:graphicData>
            </a:graphic>
          </wp:inline>
        </w:drawing>
      </w:r>
      <w:r w:rsidR="00A35F67" w:rsidRPr="000B5326">
        <w:rPr>
          <w:rFonts w:ascii="Arial" w:hAnsi="Arial" w:cs="Arial"/>
          <w:noProof/>
          <w:sz w:val="24"/>
          <w:szCs w:val="24"/>
        </w:rPr>
        <w:drawing>
          <wp:inline distT="0" distB="0" distL="0" distR="0" wp14:anchorId="2B830A8C" wp14:editId="383FFAC1">
            <wp:extent cx="2266950" cy="137318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291600" cy="1388115"/>
                    </a:xfrm>
                    <a:prstGeom prst="rect">
                      <a:avLst/>
                    </a:prstGeom>
                  </pic:spPr>
                </pic:pic>
              </a:graphicData>
            </a:graphic>
          </wp:inline>
        </w:drawing>
      </w:r>
      <w:r w:rsidR="00F11C2C" w:rsidRPr="000B5326">
        <w:rPr>
          <w:rFonts w:ascii="Arial" w:hAnsi="Arial" w:cs="Arial"/>
          <w:noProof/>
          <w:sz w:val="24"/>
          <w:szCs w:val="24"/>
        </w:rPr>
        <w:drawing>
          <wp:inline distT="0" distB="0" distL="0" distR="0" wp14:anchorId="01735240" wp14:editId="1080BFAC">
            <wp:extent cx="2170339" cy="1381125"/>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88583" cy="1392735"/>
                    </a:xfrm>
                    <a:prstGeom prst="rect">
                      <a:avLst/>
                    </a:prstGeom>
                  </pic:spPr>
                </pic:pic>
              </a:graphicData>
            </a:graphic>
          </wp:inline>
        </w:drawing>
      </w:r>
    </w:p>
    <w:p w14:paraId="689D1A69" w14:textId="77777777" w:rsidR="005C3B34" w:rsidRPr="000B5326" w:rsidRDefault="005C3B34" w:rsidP="005C3B34">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698C5018" w14:textId="77777777" w:rsidR="00A07AD9" w:rsidRPr="000B5326" w:rsidRDefault="00A07AD9" w:rsidP="00A07AD9">
      <w:pPr>
        <w:tabs>
          <w:tab w:val="left" w:pos="7050"/>
        </w:tabs>
        <w:spacing w:after="0" w:line="240" w:lineRule="auto"/>
        <w:rPr>
          <w:rFonts w:ascii="Arial" w:hAnsi="Arial" w:cs="Arial"/>
          <w:sz w:val="24"/>
          <w:szCs w:val="24"/>
        </w:rPr>
      </w:pPr>
      <w:r w:rsidRPr="000B5326">
        <w:rPr>
          <w:rFonts w:ascii="Arial" w:hAnsi="Arial" w:cs="Arial"/>
          <w:sz w:val="24"/>
          <w:szCs w:val="24"/>
        </w:rPr>
        <w:lastRenderedPageBreak/>
        <w:t xml:space="preserve">Development of a 33.28-acre county-owned site for a public boat ramp.  The development will include the construction of the boat ramp and dock, asphalt entrance drive and parking areas, concrete sidewalks, pavilion areas, primitive camping shelters and stormwater infrastructure.  </w:t>
      </w:r>
    </w:p>
    <w:p w14:paraId="28611EC6" w14:textId="77777777" w:rsidR="0024589B" w:rsidRPr="0024589B" w:rsidRDefault="0024589B" w:rsidP="00960F03">
      <w:pPr>
        <w:pStyle w:val="ListParagraph"/>
        <w:numPr>
          <w:ilvl w:val="1"/>
          <w:numId w:val="28"/>
        </w:numPr>
        <w:spacing w:after="0" w:line="252" w:lineRule="auto"/>
        <w:rPr>
          <w:rFonts w:ascii="Arial" w:hAnsi="Arial" w:cs="Arial"/>
          <w:b/>
          <w:bCs/>
          <w:sz w:val="24"/>
          <w:szCs w:val="24"/>
        </w:rPr>
      </w:pPr>
      <w:r w:rsidRPr="0024589B">
        <w:rPr>
          <w:rFonts w:ascii="Arial" w:hAnsi="Arial" w:cs="Arial"/>
          <w:b/>
          <w:bCs/>
          <w:sz w:val="24"/>
          <w:szCs w:val="24"/>
        </w:rPr>
        <w:t xml:space="preserve">Estimated Project Milestones: </w:t>
      </w:r>
    </w:p>
    <w:p w14:paraId="30E65C69"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Design Finalized and Approved: 8/16/2022 (Complete)</w:t>
      </w:r>
    </w:p>
    <w:p w14:paraId="1073F0C1"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Bid Package or Work Order Issued: 8/24/2022 (Complete)</w:t>
      </w:r>
    </w:p>
    <w:p w14:paraId="4AE7CFF7"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Contract Accepted: 12/8/2022</w:t>
      </w:r>
    </w:p>
    <w:p w14:paraId="3A2204E2"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Notice to Proceed: 3/2/2023</w:t>
      </w:r>
    </w:p>
    <w:p w14:paraId="462216E3"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Scope of Work Started: 3/2/2023</w:t>
      </w:r>
    </w:p>
    <w:p w14:paraId="24D4D291"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Scope of Work Finished: Anticipated 4/30/2024</w:t>
      </w:r>
    </w:p>
    <w:p w14:paraId="139EBED3"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Certificate of Completion/Project Approval: Anticipated 5/30/2024</w:t>
      </w:r>
    </w:p>
    <w:p w14:paraId="4C0B5654" w14:textId="77777777" w:rsidR="0024589B" w:rsidRPr="0024589B" w:rsidRDefault="0024589B" w:rsidP="0024589B">
      <w:pPr>
        <w:pStyle w:val="ListParagraph"/>
        <w:spacing w:line="252" w:lineRule="auto"/>
        <w:ind w:left="2160"/>
        <w:rPr>
          <w:rFonts w:ascii="Arial" w:hAnsi="Arial" w:cs="Arial"/>
          <w:sz w:val="24"/>
          <w:szCs w:val="24"/>
        </w:rPr>
      </w:pPr>
    </w:p>
    <w:p w14:paraId="6C741AA7" w14:textId="77777777" w:rsidR="00945B43" w:rsidRDefault="00945B43" w:rsidP="0024589B">
      <w:pPr>
        <w:pStyle w:val="ListParagraph"/>
        <w:spacing w:line="252" w:lineRule="auto"/>
        <w:ind w:firstLine="720"/>
        <w:rPr>
          <w:rFonts w:ascii="Arial" w:hAnsi="Arial" w:cs="Arial"/>
          <w:b/>
          <w:bCs/>
          <w:sz w:val="24"/>
          <w:szCs w:val="24"/>
          <w:u w:val="single"/>
        </w:rPr>
      </w:pPr>
    </w:p>
    <w:p w14:paraId="75A6EE31" w14:textId="37DD7AA0" w:rsidR="005C3B34" w:rsidRPr="000B5326" w:rsidRDefault="005C3B34" w:rsidP="005C3B34">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37B1DAA5" w14:textId="00E55551" w:rsidR="000D3A3F" w:rsidRPr="000B5326" w:rsidRDefault="00800F16" w:rsidP="000D3A3F">
      <w:pPr>
        <w:rPr>
          <w:rFonts w:ascii="Arial" w:hAnsi="Arial" w:cs="Arial"/>
          <w:sz w:val="24"/>
          <w:szCs w:val="24"/>
        </w:rPr>
      </w:pPr>
      <w:r w:rsidRPr="000B5326">
        <w:rPr>
          <w:rFonts w:ascii="Arial" w:hAnsi="Arial" w:cs="Arial"/>
          <w:sz w:val="24"/>
          <w:szCs w:val="24"/>
        </w:rPr>
        <w:t xml:space="preserve">Perdido Bay was designated as a high priority for boat ramp access by the Escambia County Marine Advisory Committee and </w:t>
      </w:r>
      <w:r w:rsidR="000D3A3F" w:rsidRPr="000B5326">
        <w:rPr>
          <w:rFonts w:ascii="Arial" w:hAnsi="Arial" w:cs="Arial"/>
          <w:sz w:val="24"/>
          <w:szCs w:val="24"/>
        </w:rPr>
        <w:t xml:space="preserve">has been a work in progress since June of 2013. </w:t>
      </w:r>
      <w:r w:rsidR="00830079" w:rsidRPr="000B5326">
        <w:rPr>
          <w:rFonts w:ascii="Arial" w:hAnsi="Arial" w:cs="Arial"/>
          <w:sz w:val="24"/>
          <w:szCs w:val="24"/>
        </w:rPr>
        <w:t xml:space="preserve"> We were just lacking the funds for the actual construction of the project.</w:t>
      </w:r>
    </w:p>
    <w:p w14:paraId="3D1DBFA3" w14:textId="77777777" w:rsidR="000D3A3F" w:rsidRPr="000B5326" w:rsidRDefault="000D3A3F" w:rsidP="00960F03">
      <w:pPr>
        <w:pStyle w:val="ListParagraph"/>
        <w:numPr>
          <w:ilvl w:val="0"/>
          <w:numId w:val="15"/>
        </w:numPr>
        <w:rPr>
          <w:rFonts w:ascii="Arial" w:hAnsi="Arial" w:cs="Arial"/>
          <w:sz w:val="24"/>
          <w:szCs w:val="24"/>
        </w:rPr>
      </w:pPr>
      <w:r w:rsidRPr="000B5326">
        <w:rPr>
          <w:rFonts w:ascii="Arial" w:hAnsi="Arial" w:cs="Arial"/>
          <w:sz w:val="24"/>
          <w:szCs w:val="24"/>
        </w:rPr>
        <w:t>June 10</w:t>
      </w:r>
      <w:r w:rsidRPr="000B5326">
        <w:rPr>
          <w:rFonts w:ascii="Arial" w:hAnsi="Arial" w:cs="Arial"/>
          <w:sz w:val="24"/>
          <w:szCs w:val="24"/>
          <w:vertAlign w:val="superscript"/>
        </w:rPr>
        <w:t>th</w:t>
      </w:r>
      <w:r w:rsidRPr="000B5326">
        <w:rPr>
          <w:rFonts w:ascii="Arial" w:hAnsi="Arial" w:cs="Arial"/>
          <w:sz w:val="24"/>
          <w:szCs w:val="24"/>
        </w:rPr>
        <w:t>, 2013 – Board approved the purchase of three contiguous parcels of real property, located at 10836 Lillian Highway and totaling approximately 40 acres from RL REGI Florida, LLC, for a Public Boat Ramp Facility in the amount of $1,235,000.00</w:t>
      </w:r>
    </w:p>
    <w:p w14:paraId="394DA5EF" w14:textId="77777777" w:rsidR="000D3A3F" w:rsidRPr="000B5326" w:rsidRDefault="000D3A3F" w:rsidP="00960F03">
      <w:pPr>
        <w:pStyle w:val="ListParagraph"/>
        <w:numPr>
          <w:ilvl w:val="0"/>
          <w:numId w:val="15"/>
        </w:numPr>
        <w:rPr>
          <w:rFonts w:ascii="Arial" w:hAnsi="Arial" w:cs="Arial"/>
          <w:sz w:val="24"/>
          <w:szCs w:val="24"/>
        </w:rPr>
      </w:pPr>
      <w:r w:rsidRPr="000B5326">
        <w:rPr>
          <w:rFonts w:ascii="Arial" w:hAnsi="Arial" w:cs="Arial"/>
          <w:sz w:val="24"/>
          <w:szCs w:val="24"/>
        </w:rPr>
        <w:t>March 6</w:t>
      </w:r>
      <w:r w:rsidRPr="000B5326">
        <w:rPr>
          <w:rFonts w:ascii="Arial" w:hAnsi="Arial" w:cs="Arial"/>
          <w:sz w:val="24"/>
          <w:szCs w:val="24"/>
          <w:vertAlign w:val="superscript"/>
        </w:rPr>
        <w:t>th</w:t>
      </w:r>
      <w:r w:rsidRPr="000B5326">
        <w:rPr>
          <w:rFonts w:ascii="Arial" w:hAnsi="Arial" w:cs="Arial"/>
          <w:sz w:val="24"/>
          <w:szCs w:val="24"/>
        </w:rPr>
        <w:t>, 2014 – Board approved applying for a Florida Boating Improvement Program Grant for the design, engineering, and permitting of a new Public Boat Ramp on Perdido Bay, located in the 10800 Block of Lilliam Highway.</w:t>
      </w:r>
    </w:p>
    <w:p w14:paraId="72E393DE" w14:textId="77777777" w:rsidR="000D3A3F" w:rsidRPr="000B5326" w:rsidRDefault="000D3A3F" w:rsidP="00960F03">
      <w:pPr>
        <w:pStyle w:val="ListParagraph"/>
        <w:numPr>
          <w:ilvl w:val="0"/>
          <w:numId w:val="15"/>
        </w:numPr>
        <w:rPr>
          <w:rFonts w:ascii="Arial" w:hAnsi="Arial" w:cs="Arial"/>
          <w:sz w:val="24"/>
          <w:szCs w:val="24"/>
        </w:rPr>
      </w:pPr>
      <w:r w:rsidRPr="000B5326">
        <w:rPr>
          <w:rFonts w:ascii="Arial" w:hAnsi="Arial" w:cs="Arial"/>
          <w:sz w:val="24"/>
          <w:szCs w:val="24"/>
        </w:rPr>
        <w:t>January 21</w:t>
      </w:r>
      <w:r w:rsidRPr="000B5326">
        <w:rPr>
          <w:rFonts w:ascii="Arial" w:hAnsi="Arial" w:cs="Arial"/>
          <w:sz w:val="24"/>
          <w:szCs w:val="24"/>
          <w:vertAlign w:val="superscript"/>
        </w:rPr>
        <w:t>st</w:t>
      </w:r>
      <w:r w:rsidRPr="000B5326">
        <w:rPr>
          <w:rFonts w:ascii="Arial" w:hAnsi="Arial" w:cs="Arial"/>
          <w:sz w:val="24"/>
          <w:szCs w:val="24"/>
        </w:rPr>
        <w:t>, 2016 – Board approved the Grant Agreement between the State of Florida Fish and Wildlife Commission (FWC), and Escambia County, FWC Agreement No. 14097, for the Perdido Bay Public Boat Launching Facility, under the Florida Boating Improvement Program in the amount of $150,000.00.</w:t>
      </w:r>
    </w:p>
    <w:p w14:paraId="53551B1D" w14:textId="77777777" w:rsidR="004E0AA0" w:rsidRPr="000B5326" w:rsidRDefault="000D3A3F" w:rsidP="00960F03">
      <w:pPr>
        <w:pStyle w:val="ListParagraph"/>
        <w:numPr>
          <w:ilvl w:val="0"/>
          <w:numId w:val="15"/>
        </w:numPr>
        <w:rPr>
          <w:rFonts w:ascii="Arial" w:hAnsi="Arial" w:cs="Arial"/>
          <w:sz w:val="24"/>
          <w:szCs w:val="24"/>
        </w:rPr>
      </w:pPr>
      <w:r w:rsidRPr="000B5326">
        <w:rPr>
          <w:rFonts w:ascii="Arial" w:hAnsi="Arial" w:cs="Arial"/>
          <w:sz w:val="24"/>
          <w:szCs w:val="24"/>
        </w:rPr>
        <w:t>July 7</w:t>
      </w:r>
      <w:r w:rsidRPr="000B5326">
        <w:rPr>
          <w:rFonts w:ascii="Arial" w:hAnsi="Arial" w:cs="Arial"/>
          <w:sz w:val="24"/>
          <w:szCs w:val="24"/>
          <w:vertAlign w:val="superscript"/>
        </w:rPr>
        <w:t>th</w:t>
      </w:r>
      <w:r w:rsidRPr="000B5326">
        <w:rPr>
          <w:rFonts w:ascii="Arial" w:hAnsi="Arial" w:cs="Arial"/>
          <w:sz w:val="24"/>
          <w:szCs w:val="24"/>
        </w:rPr>
        <w:t>, 2016 – Board approved and authorized the County Administrator to sign the agreement between Escambia County and Hatch Mott MacDonald Florida, LLC, per the terms and conditions of PD 15-16.043, for the Perdido Bay Boat Ramp Project, for a total of $258,360.00, for design and construction management services for the Perdido Bay Boat Ramp Project.</w:t>
      </w:r>
      <w:r w:rsidR="004E0AA0" w:rsidRPr="000B5326">
        <w:rPr>
          <w:rFonts w:ascii="Arial" w:hAnsi="Arial" w:cs="Arial"/>
          <w:sz w:val="24"/>
          <w:szCs w:val="24"/>
        </w:rPr>
        <w:t xml:space="preserve">  </w:t>
      </w:r>
    </w:p>
    <w:p w14:paraId="43FA554B" w14:textId="100CC2CF" w:rsidR="005C3B34" w:rsidRPr="000B5326" w:rsidRDefault="00317296" w:rsidP="00960F03">
      <w:pPr>
        <w:pStyle w:val="ListParagraph"/>
        <w:numPr>
          <w:ilvl w:val="0"/>
          <w:numId w:val="15"/>
        </w:numPr>
        <w:rPr>
          <w:rFonts w:ascii="Arial" w:hAnsi="Arial" w:cs="Arial"/>
          <w:sz w:val="24"/>
          <w:szCs w:val="24"/>
        </w:rPr>
      </w:pPr>
      <w:r w:rsidRPr="000B5326">
        <w:rPr>
          <w:rFonts w:ascii="Arial" w:hAnsi="Arial" w:cs="Arial"/>
          <w:sz w:val="24"/>
          <w:szCs w:val="24"/>
        </w:rPr>
        <w:t>The previous owner of the subject property was Heron's Forest Development Company, who granted a Conservation Easement to the Florida Department of Environmental Protection (FDEP)/United States Army Corp of Engineers (ACOE), in exchange for the ability to effect minor impact on a wetland area on the property. The Heron's Forest Development Company did not proceed with its development plans and did not perform any work on the property. For Escambia County to fully develop and make full use of the property, the County requested that the Conservation Easement be vacated. Releasing the Conservation Easement was vital to the preferred design alternative to place the ramp on the bayou versus on the open waters of Perdido Bay. The preferred design alternative offered reduced safety and maintenance concerns a ramp on the bay would create, versus a ramp on the bayou</w:t>
      </w:r>
      <w:r w:rsidR="00DB0A26" w:rsidRPr="000B5326">
        <w:rPr>
          <w:rFonts w:ascii="Arial" w:hAnsi="Arial" w:cs="Arial"/>
          <w:sz w:val="24"/>
          <w:szCs w:val="24"/>
        </w:rPr>
        <w:t>.</w:t>
      </w:r>
    </w:p>
    <w:p w14:paraId="7E329339" w14:textId="77777777" w:rsidR="004E0AA0" w:rsidRPr="000B5326" w:rsidRDefault="004E0AA0" w:rsidP="00960F03">
      <w:pPr>
        <w:pStyle w:val="ListParagraph"/>
        <w:numPr>
          <w:ilvl w:val="0"/>
          <w:numId w:val="15"/>
        </w:numPr>
        <w:rPr>
          <w:rFonts w:ascii="Arial" w:hAnsi="Arial" w:cs="Arial"/>
          <w:sz w:val="24"/>
          <w:szCs w:val="24"/>
        </w:rPr>
      </w:pPr>
      <w:r w:rsidRPr="000B5326">
        <w:rPr>
          <w:rFonts w:ascii="Arial" w:hAnsi="Arial" w:cs="Arial"/>
          <w:sz w:val="24"/>
          <w:szCs w:val="24"/>
        </w:rPr>
        <w:t>October 25</w:t>
      </w:r>
      <w:r w:rsidRPr="000B5326">
        <w:rPr>
          <w:rFonts w:ascii="Arial" w:hAnsi="Arial" w:cs="Arial"/>
          <w:sz w:val="24"/>
          <w:szCs w:val="24"/>
          <w:vertAlign w:val="superscript"/>
        </w:rPr>
        <w:t>th</w:t>
      </w:r>
      <w:r w:rsidRPr="000B5326">
        <w:rPr>
          <w:rFonts w:ascii="Arial" w:hAnsi="Arial" w:cs="Arial"/>
          <w:sz w:val="24"/>
          <w:szCs w:val="24"/>
        </w:rPr>
        <w:t xml:space="preserve">, 2016 – Escambia County’s request for the release of the Conservation Easement was Accepted and approved by the ACOE and FDEP.  To record the Conservation Easement </w:t>
      </w:r>
      <w:r w:rsidRPr="000B5326">
        <w:rPr>
          <w:rFonts w:ascii="Arial" w:hAnsi="Arial" w:cs="Arial"/>
          <w:sz w:val="24"/>
          <w:szCs w:val="24"/>
        </w:rPr>
        <w:lastRenderedPageBreak/>
        <w:t>and satisfy permit approval requirements, FDEP and SCOE required title insurance to be furnished as a guarantee of rights to record said easement.</w:t>
      </w:r>
    </w:p>
    <w:p w14:paraId="3FDD70D2" w14:textId="77777777" w:rsidR="004E0AA0" w:rsidRPr="000B5326" w:rsidRDefault="004E0AA0" w:rsidP="00960F03">
      <w:pPr>
        <w:pStyle w:val="ListParagraph"/>
        <w:numPr>
          <w:ilvl w:val="0"/>
          <w:numId w:val="15"/>
        </w:numPr>
        <w:rPr>
          <w:rFonts w:ascii="Arial" w:hAnsi="Arial" w:cs="Arial"/>
          <w:sz w:val="24"/>
          <w:szCs w:val="24"/>
        </w:rPr>
      </w:pPr>
      <w:r w:rsidRPr="000B5326">
        <w:rPr>
          <w:rFonts w:ascii="Arial" w:hAnsi="Arial" w:cs="Arial"/>
          <w:sz w:val="24"/>
          <w:szCs w:val="24"/>
        </w:rPr>
        <w:t>February 21</w:t>
      </w:r>
      <w:r w:rsidRPr="000B5326">
        <w:rPr>
          <w:rFonts w:ascii="Arial" w:hAnsi="Arial" w:cs="Arial"/>
          <w:sz w:val="24"/>
          <w:szCs w:val="24"/>
          <w:vertAlign w:val="superscript"/>
        </w:rPr>
        <w:t>st</w:t>
      </w:r>
      <w:r w:rsidRPr="000B5326">
        <w:rPr>
          <w:rFonts w:ascii="Arial" w:hAnsi="Arial" w:cs="Arial"/>
          <w:sz w:val="24"/>
          <w:szCs w:val="24"/>
        </w:rPr>
        <w:t>, 2019 – Board authorized staff to obtain a Title Policy and insurance on the County-owned property.  Title Policy and insurance was obtained on the County-owned property in January 2021.</w:t>
      </w:r>
    </w:p>
    <w:p w14:paraId="549A396B" w14:textId="1F4EE714" w:rsidR="004E0AA0" w:rsidRPr="000B5326" w:rsidRDefault="00A00C8A" w:rsidP="00960F03">
      <w:pPr>
        <w:pStyle w:val="ListParagraph"/>
        <w:numPr>
          <w:ilvl w:val="0"/>
          <w:numId w:val="15"/>
        </w:numPr>
        <w:rPr>
          <w:rFonts w:ascii="Arial" w:hAnsi="Arial" w:cs="Arial"/>
          <w:sz w:val="24"/>
          <w:szCs w:val="24"/>
        </w:rPr>
      </w:pPr>
      <w:r w:rsidRPr="000B5326">
        <w:rPr>
          <w:rFonts w:ascii="Arial" w:hAnsi="Arial" w:cs="Arial"/>
          <w:sz w:val="24"/>
          <w:szCs w:val="24"/>
        </w:rPr>
        <w:t>October 21</w:t>
      </w:r>
      <w:r w:rsidRPr="000B5326">
        <w:rPr>
          <w:rFonts w:ascii="Arial" w:hAnsi="Arial" w:cs="Arial"/>
          <w:sz w:val="24"/>
          <w:szCs w:val="24"/>
          <w:vertAlign w:val="superscript"/>
        </w:rPr>
        <w:t>st</w:t>
      </w:r>
      <w:r w:rsidRPr="000B5326">
        <w:rPr>
          <w:rFonts w:ascii="Arial" w:hAnsi="Arial" w:cs="Arial"/>
          <w:sz w:val="24"/>
          <w:szCs w:val="24"/>
        </w:rPr>
        <w:t>, 2021</w:t>
      </w:r>
      <w:r w:rsidR="005543DF" w:rsidRPr="000B5326">
        <w:rPr>
          <w:rFonts w:ascii="Arial" w:hAnsi="Arial" w:cs="Arial"/>
          <w:sz w:val="24"/>
          <w:szCs w:val="24"/>
        </w:rPr>
        <w:t>- Board discussed proposed American Rescue Plan projects with the Perdido Bay Boat Ramp project being one of them.</w:t>
      </w:r>
    </w:p>
    <w:p w14:paraId="3103BDDA" w14:textId="1F04120A" w:rsidR="005543DF" w:rsidRPr="000B5326" w:rsidRDefault="005543DF" w:rsidP="00960F03">
      <w:pPr>
        <w:pStyle w:val="ListParagraph"/>
        <w:numPr>
          <w:ilvl w:val="0"/>
          <w:numId w:val="15"/>
        </w:numPr>
        <w:rPr>
          <w:rFonts w:ascii="Arial" w:hAnsi="Arial" w:cs="Arial"/>
          <w:sz w:val="24"/>
          <w:szCs w:val="24"/>
        </w:rPr>
      </w:pPr>
      <w:r w:rsidRPr="000B5326">
        <w:rPr>
          <w:rFonts w:ascii="Arial" w:hAnsi="Arial" w:cs="Arial"/>
          <w:sz w:val="24"/>
          <w:szCs w:val="24"/>
        </w:rPr>
        <w:t>November 4</w:t>
      </w:r>
      <w:r w:rsidRPr="000B5326">
        <w:rPr>
          <w:rFonts w:ascii="Arial" w:hAnsi="Arial" w:cs="Arial"/>
          <w:sz w:val="24"/>
          <w:szCs w:val="24"/>
          <w:vertAlign w:val="superscript"/>
        </w:rPr>
        <w:t>th</w:t>
      </w:r>
      <w:r w:rsidRPr="000B5326">
        <w:rPr>
          <w:rFonts w:ascii="Arial" w:hAnsi="Arial" w:cs="Arial"/>
          <w:sz w:val="24"/>
          <w:szCs w:val="24"/>
        </w:rPr>
        <w:t>, 2021 – Board approved</w:t>
      </w:r>
      <w:r w:rsidR="00426E25" w:rsidRPr="000B5326">
        <w:rPr>
          <w:rFonts w:ascii="Arial" w:hAnsi="Arial" w:cs="Arial"/>
          <w:sz w:val="24"/>
          <w:szCs w:val="24"/>
        </w:rPr>
        <w:t xml:space="preserve"> taking ownership of the Conservation Easement and it was recorded by the Clerk of Court on November 18</w:t>
      </w:r>
      <w:r w:rsidR="00426E25" w:rsidRPr="000B5326">
        <w:rPr>
          <w:rFonts w:ascii="Arial" w:hAnsi="Arial" w:cs="Arial"/>
          <w:sz w:val="24"/>
          <w:szCs w:val="24"/>
          <w:vertAlign w:val="superscript"/>
        </w:rPr>
        <w:t>th</w:t>
      </w:r>
      <w:r w:rsidR="00426E25" w:rsidRPr="000B5326">
        <w:rPr>
          <w:rFonts w:ascii="Arial" w:hAnsi="Arial" w:cs="Arial"/>
          <w:sz w:val="24"/>
          <w:szCs w:val="24"/>
        </w:rPr>
        <w:t>, 2021.</w:t>
      </w:r>
    </w:p>
    <w:p w14:paraId="52B862DC" w14:textId="73635635" w:rsidR="00426E25" w:rsidRPr="000B5326" w:rsidRDefault="00147B48" w:rsidP="00960F03">
      <w:pPr>
        <w:pStyle w:val="ListParagraph"/>
        <w:numPr>
          <w:ilvl w:val="0"/>
          <w:numId w:val="15"/>
        </w:numPr>
        <w:rPr>
          <w:rFonts w:ascii="Arial" w:hAnsi="Arial" w:cs="Arial"/>
          <w:sz w:val="24"/>
          <w:szCs w:val="24"/>
        </w:rPr>
      </w:pPr>
      <w:r w:rsidRPr="000B5326">
        <w:rPr>
          <w:rFonts w:ascii="Arial" w:hAnsi="Arial" w:cs="Arial"/>
          <w:sz w:val="24"/>
          <w:szCs w:val="24"/>
        </w:rPr>
        <w:t>February</w:t>
      </w:r>
      <w:r w:rsidR="00426E25" w:rsidRPr="000B5326">
        <w:rPr>
          <w:rFonts w:ascii="Arial" w:hAnsi="Arial" w:cs="Arial"/>
          <w:sz w:val="24"/>
          <w:szCs w:val="24"/>
        </w:rPr>
        <w:t xml:space="preserve"> 10</w:t>
      </w:r>
      <w:r w:rsidR="00426E25" w:rsidRPr="000B5326">
        <w:rPr>
          <w:rFonts w:ascii="Arial" w:hAnsi="Arial" w:cs="Arial"/>
          <w:sz w:val="24"/>
          <w:szCs w:val="24"/>
          <w:vertAlign w:val="superscript"/>
        </w:rPr>
        <w:t>th</w:t>
      </w:r>
      <w:r w:rsidR="00426E25" w:rsidRPr="000B5326">
        <w:rPr>
          <w:rFonts w:ascii="Arial" w:hAnsi="Arial" w:cs="Arial"/>
          <w:sz w:val="24"/>
          <w:szCs w:val="24"/>
        </w:rPr>
        <w:t>, 2022 – The board approved funding the construction of the Pensacola Bay Boat Ramp Project with the American Rescue Act Funds and allocated an amount of $2,500,000.00</w:t>
      </w:r>
      <w:r w:rsidR="001C59E6" w:rsidRPr="000B5326">
        <w:rPr>
          <w:rFonts w:ascii="Arial" w:hAnsi="Arial" w:cs="Arial"/>
          <w:sz w:val="24"/>
          <w:szCs w:val="24"/>
        </w:rPr>
        <w:t>.</w:t>
      </w:r>
    </w:p>
    <w:p w14:paraId="22DA9CD8" w14:textId="77777777" w:rsidR="008973B4" w:rsidRPr="000B5326" w:rsidRDefault="008973B4" w:rsidP="00960F03">
      <w:pPr>
        <w:pStyle w:val="ListParagraph"/>
        <w:numPr>
          <w:ilvl w:val="0"/>
          <w:numId w:val="15"/>
        </w:numPr>
        <w:spacing w:after="0" w:line="240" w:lineRule="auto"/>
        <w:contextualSpacing w:val="0"/>
        <w:rPr>
          <w:rFonts w:ascii="Arial" w:eastAsia="Times New Roman" w:hAnsi="Arial" w:cs="Arial"/>
          <w:sz w:val="24"/>
          <w:szCs w:val="24"/>
        </w:rPr>
      </w:pPr>
      <w:r w:rsidRPr="000B5326">
        <w:rPr>
          <w:rFonts w:ascii="Arial" w:eastAsia="Times New Roman" w:hAnsi="Arial" w:cs="Arial"/>
          <w:sz w:val="24"/>
          <w:szCs w:val="24"/>
        </w:rPr>
        <w:t>February 10</w:t>
      </w:r>
      <w:r w:rsidRPr="000B5326">
        <w:rPr>
          <w:rFonts w:ascii="Arial" w:eastAsia="Times New Roman" w:hAnsi="Arial" w:cs="Arial"/>
          <w:sz w:val="24"/>
          <w:szCs w:val="24"/>
          <w:vertAlign w:val="superscript"/>
        </w:rPr>
        <w:t>th</w:t>
      </w:r>
      <w:r w:rsidRPr="000B5326">
        <w:rPr>
          <w:rFonts w:ascii="Arial" w:eastAsia="Times New Roman" w:hAnsi="Arial" w:cs="Arial"/>
          <w:sz w:val="24"/>
          <w:szCs w:val="24"/>
        </w:rPr>
        <w:t>, 2022 – The board approved funding the construction of the Pensacola Bay Boat Ramp Project with the Florida Department of Environmental Protection Natural Resource Damage Assessment (NRDA) Grant Funds and allocated an amount of $500,000.00.</w:t>
      </w:r>
    </w:p>
    <w:p w14:paraId="44EF13E2" w14:textId="02D58356" w:rsidR="008973B4" w:rsidRPr="000B5326" w:rsidRDefault="008973B4" w:rsidP="00960F03">
      <w:pPr>
        <w:pStyle w:val="ListParagraph"/>
        <w:numPr>
          <w:ilvl w:val="0"/>
          <w:numId w:val="15"/>
        </w:numPr>
        <w:spacing w:after="0" w:line="240" w:lineRule="auto"/>
        <w:contextualSpacing w:val="0"/>
        <w:rPr>
          <w:rFonts w:ascii="Arial" w:eastAsia="Times New Roman" w:hAnsi="Arial" w:cs="Arial"/>
          <w:sz w:val="24"/>
          <w:szCs w:val="24"/>
        </w:rPr>
      </w:pPr>
      <w:r w:rsidRPr="000B5326">
        <w:rPr>
          <w:rFonts w:ascii="Arial" w:eastAsia="Times New Roman" w:hAnsi="Arial" w:cs="Arial"/>
          <w:sz w:val="24"/>
          <w:szCs w:val="24"/>
        </w:rPr>
        <w:t>April 21</w:t>
      </w:r>
      <w:r w:rsidRPr="000B5326">
        <w:rPr>
          <w:rFonts w:ascii="Arial" w:eastAsia="Times New Roman" w:hAnsi="Arial" w:cs="Arial"/>
          <w:sz w:val="24"/>
          <w:szCs w:val="24"/>
          <w:vertAlign w:val="superscript"/>
        </w:rPr>
        <w:t>st</w:t>
      </w:r>
      <w:r w:rsidRPr="000B5326">
        <w:rPr>
          <w:rFonts w:ascii="Arial" w:eastAsia="Times New Roman" w:hAnsi="Arial" w:cs="Arial"/>
          <w:sz w:val="24"/>
          <w:szCs w:val="24"/>
        </w:rPr>
        <w:t>, 2022 – The board approved funding the construction of the Pensacola Bay Boat Ramp Project with the U.S Department of Treasury Resources and Ecosystems Sustainability, Tourist Opportunities, and Revived Economies of the Gulf Coast States (RESTORE) Grant Funds and allocated an amount of $2,500,000.00.</w:t>
      </w:r>
    </w:p>
    <w:p w14:paraId="541C1A63" w14:textId="2F9B8B3C" w:rsidR="008973B4" w:rsidRPr="000B5326" w:rsidRDefault="008973B4" w:rsidP="00660C84">
      <w:pPr>
        <w:spacing w:after="0" w:line="240" w:lineRule="auto"/>
        <w:rPr>
          <w:rFonts w:ascii="Arial" w:eastAsia="Times New Roman" w:hAnsi="Arial" w:cs="Arial"/>
          <w:sz w:val="24"/>
          <w:szCs w:val="24"/>
        </w:rPr>
      </w:pPr>
    </w:p>
    <w:p w14:paraId="076F393C" w14:textId="7D77FBB4" w:rsidR="005C3B34" w:rsidRPr="000B5326" w:rsidRDefault="005C3B34" w:rsidP="005C3B34">
      <w:pPr>
        <w:tabs>
          <w:tab w:val="left" w:pos="7050"/>
        </w:tabs>
        <w:spacing w:after="0"/>
        <w:rPr>
          <w:rFonts w:ascii="Arial" w:hAnsi="Arial" w:cs="Arial"/>
          <w:sz w:val="24"/>
          <w:szCs w:val="24"/>
        </w:rPr>
      </w:pPr>
      <w:r w:rsidRPr="009D4E2E">
        <w:rPr>
          <w:rFonts w:ascii="Arial" w:hAnsi="Arial" w:cs="Arial"/>
          <w:b/>
          <w:bCs/>
          <w:sz w:val="24"/>
          <w:szCs w:val="24"/>
          <w:highlight w:val="yellow"/>
          <w:u w:val="single"/>
        </w:rPr>
        <w:t>Project</w:t>
      </w:r>
      <w:r w:rsidRPr="009D4E2E">
        <w:rPr>
          <w:rFonts w:ascii="Arial" w:hAnsi="Arial" w:cs="Arial"/>
          <w:b/>
          <w:bCs/>
          <w:sz w:val="24"/>
          <w:szCs w:val="24"/>
          <w:highlight w:val="yellow"/>
        </w:rPr>
        <w:t>:</w:t>
      </w:r>
      <w:r w:rsidRPr="009D4E2E">
        <w:rPr>
          <w:rFonts w:ascii="Arial" w:hAnsi="Arial" w:cs="Arial"/>
          <w:sz w:val="24"/>
          <w:szCs w:val="24"/>
          <w:highlight w:val="yellow"/>
        </w:rPr>
        <w:t xml:space="preserve"> </w:t>
      </w:r>
      <w:r w:rsidR="0068749C" w:rsidRPr="009D4E2E">
        <w:rPr>
          <w:rFonts w:ascii="Arial" w:hAnsi="Arial" w:cs="Arial"/>
          <w:sz w:val="24"/>
          <w:szCs w:val="24"/>
          <w:highlight w:val="yellow"/>
        </w:rPr>
        <w:t xml:space="preserve">Escambia County </w:t>
      </w:r>
      <w:r w:rsidR="00266054" w:rsidRPr="009D4E2E">
        <w:rPr>
          <w:rFonts w:ascii="Arial" w:hAnsi="Arial" w:cs="Arial"/>
          <w:sz w:val="24"/>
          <w:szCs w:val="24"/>
          <w:highlight w:val="yellow"/>
        </w:rPr>
        <w:t>Emergency Generators</w:t>
      </w:r>
    </w:p>
    <w:p w14:paraId="50F36885" w14:textId="1C8C01EB" w:rsidR="005C3B34" w:rsidRPr="000B5326" w:rsidRDefault="005C3B34"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C86060" w:rsidRPr="000B5326">
        <w:rPr>
          <w:rFonts w:ascii="Arial" w:hAnsi="Arial" w:cs="Arial"/>
          <w:sz w:val="24"/>
          <w:szCs w:val="24"/>
        </w:rPr>
        <w:t>9</w:t>
      </w:r>
    </w:p>
    <w:p w14:paraId="24FDA4BA" w14:textId="1C10003C" w:rsidR="005C3B34"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2953A1" w:rsidRPr="000B5326">
        <w:rPr>
          <w:rFonts w:ascii="Arial" w:hAnsi="Arial" w:cs="Arial"/>
          <w:sz w:val="24"/>
          <w:szCs w:val="24"/>
        </w:rPr>
        <w:t>3,</w:t>
      </w:r>
      <w:r w:rsidR="00CB445A" w:rsidRPr="000B5326">
        <w:rPr>
          <w:rFonts w:ascii="Arial" w:hAnsi="Arial" w:cs="Arial"/>
          <w:sz w:val="24"/>
          <w:szCs w:val="24"/>
        </w:rPr>
        <w:t>258,519.00</w:t>
      </w:r>
    </w:p>
    <w:p w14:paraId="2CE5B0C0" w14:textId="28E759BE" w:rsidR="003D5CC1" w:rsidRPr="000B5326" w:rsidRDefault="003D5CC1"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w:t>
      </w:r>
      <w:r w:rsidRPr="00003841">
        <w:rPr>
          <w:rFonts w:ascii="Arial" w:hAnsi="Arial" w:cs="Arial"/>
          <w:b/>
          <w:bCs/>
          <w:sz w:val="24"/>
          <w:szCs w:val="24"/>
          <w:u w:val="single"/>
        </w:rPr>
        <w:t>te</w:t>
      </w:r>
      <w:r w:rsidRPr="00003841">
        <w:rPr>
          <w:rFonts w:ascii="Arial" w:hAnsi="Arial" w:cs="Arial"/>
          <w:sz w:val="24"/>
          <w:szCs w:val="24"/>
        </w:rPr>
        <w:t xml:space="preserve">: </w:t>
      </w:r>
      <w:r w:rsidR="00003841" w:rsidRPr="00003841">
        <w:rPr>
          <w:rFonts w:ascii="Arial" w:hAnsi="Arial" w:cs="Arial"/>
          <w:sz w:val="24"/>
          <w:szCs w:val="24"/>
        </w:rPr>
        <w:t>55</w:t>
      </w:r>
      <w:r w:rsidRPr="00003841">
        <w:rPr>
          <w:rFonts w:ascii="Arial" w:hAnsi="Arial" w:cs="Arial"/>
          <w:sz w:val="24"/>
          <w:szCs w:val="24"/>
        </w:rPr>
        <w:t>%</w:t>
      </w:r>
    </w:p>
    <w:p w14:paraId="31A52CAB" w14:textId="0B05C628" w:rsidR="005C3B34" w:rsidRPr="000B5326"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2953A1" w:rsidRPr="000B5326">
        <w:rPr>
          <w:rFonts w:ascii="Arial" w:hAnsi="Arial" w:cs="Arial"/>
          <w:sz w:val="24"/>
          <w:szCs w:val="24"/>
        </w:rPr>
        <w:t>Public Health</w:t>
      </w:r>
      <w:r w:rsidR="003A7E49" w:rsidRPr="000B5326">
        <w:rPr>
          <w:rFonts w:ascii="Arial" w:hAnsi="Arial" w:cs="Arial"/>
          <w:sz w:val="24"/>
          <w:szCs w:val="24"/>
        </w:rPr>
        <w:t>/ 1.14 Other Public Health Services</w:t>
      </w:r>
    </w:p>
    <w:p w14:paraId="6E91511F" w14:textId="57D538F5" w:rsidR="005C3B34" w:rsidRPr="000B5326" w:rsidRDefault="005D794C" w:rsidP="00294437">
      <w:pPr>
        <w:rPr>
          <w:rFonts w:ascii="Arial" w:hAnsi="Arial" w:cs="Arial"/>
          <w:b/>
          <w:bCs/>
          <w:sz w:val="24"/>
          <w:szCs w:val="24"/>
          <w:u w:val="single"/>
        </w:rPr>
      </w:pPr>
      <w:r w:rsidRPr="000B5326">
        <w:rPr>
          <w:rFonts w:ascii="Arial" w:hAnsi="Arial" w:cs="Arial"/>
          <w:noProof/>
          <w:sz w:val="24"/>
          <w:szCs w:val="24"/>
        </w:rPr>
        <w:drawing>
          <wp:inline distT="0" distB="0" distL="0" distR="0" wp14:anchorId="2ABCC799" wp14:editId="074997B9">
            <wp:extent cx="1411407" cy="13239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428943" cy="1340425"/>
                    </a:xfrm>
                    <a:prstGeom prst="rect">
                      <a:avLst/>
                    </a:prstGeom>
                  </pic:spPr>
                </pic:pic>
              </a:graphicData>
            </a:graphic>
          </wp:inline>
        </w:drawing>
      </w:r>
      <w:r w:rsidR="00FA560C" w:rsidRPr="000B5326">
        <w:rPr>
          <w:rFonts w:ascii="Arial" w:hAnsi="Arial" w:cs="Arial"/>
          <w:noProof/>
          <w:sz w:val="24"/>
          <w:szCs w:val="24"/>
        </w:rPr>
        <w:t xml:space="preserve"> </w:t>
      </w:r>
      <w:r w:rsidR="00FA560C" w:rsidRPr="000B5326">
        <w:rPr>
          <w:rFonts w:ascii="Arial" w:hAnsi="Arial" w:cs="Arial"/>
          <w:noProof/>
          <w:sz w:val="24"/>
          <w:szCs w:val="24"/>
        </w:rPr>
        <w:drawing>
          <wp:inline distT="0" distB="0" distL="0" distR="0" wp14:anchorId="6A1CDC48" wp14:editId="648D4A22">
            <wp:extent cx="1737717" cy="13239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746473" cy="1330646"/>
                    </a:xfrm>
                    <a:prstGeom prst="rect">
                      <a:avLst/>
                    </a:prstGeom>
                  </pic:spPr>
                </pic:pic>
              </a:graphicData>
            </a:graphic>
          </wp:inline>
        </w:drawing>
      </w:r>
      <w:r w:rsidR="00FF3D60" w:rsidRPr="000B5326">
        <w:rPr>
          <w:rFonts w:ascii="Arial" w:hAnsi="Arial" w:cs="Arial"/>
          <w:noProof/>
          <w:sz w:val="24"/>
          <w:szCs w:val="24"/>
        </w:rPr>
        <w:t xml:space="preserve"> </w:t>
      </w:r>
      <w:r w:rsidR="00FF3D60" w:rsidRPr="000B5326">
        <w:rPr>
          <w:rFonts w:ascii="Arial" w:hAnsi="Arial" w:cs="Arial"/>
          <w:noProof/>
          <w:sz w:val="24"/>
          <w:szCs w:val="24"/>
        </w:rPr>
        <w:drawing>
          <wp:inline distT="0" distB="0" distL="0" distR="0" wp14:anchorId="4C7A80C7" wp14:editId="3AC98A59">
            <wp:extent cx="1659948" cy="12858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661475" cy="1287058"/>
                    </a:xfrm>
                    <a:prstGeom prst="rect">
                      <a:avLst/>
                    </a:prstGeom>
                  </pic:spPr>
                </pic:pic>
              </a:graphicData>
            </a:graphic>
          </wp:inline>
        </w:drawing>
      </w:r>
      <w:r w:rsidR="00074CE1" w:rsidRPr="000B5326">
        <w:rPr>
          <w:rFonts w:ascii="Arial" w:hAnsi="Arial" w:cs="Arial"/>
          <w:noProof/>
          <w:sz w:val="24"/>
          <w:szCs w:val="24"/>
        </w:rPr>
        <w:t xml:space="preserve"> </w:t>
      </w:r>
      <w:r w:rsidR="00074CE1" w:rsidRPr="000B5326">
        <w:rPr>
          <w:rFonts w:ascii="Arial" w:hAnsi="Arial" w:cs="Arial"/>
          <w:noProof/>
          <w:sz w:val="24"/>
          <w:szCs w:val="24"/>
        </w:rPr>
        <w:drawing>
          <wp:inline distT="0" distB="0" distL="0" distR="0" wp14:anchorId="3B161B60" wp14:editId="2F17D715">
            <wp:extent cx="1743075" cy="1288941"/>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757606" cy="1299686"/>
                    </a:xfrm>
                    <a:prstGeom prst="rect">
                      <a:avLst/>
                    </a:prstGeom>
                  </pic:spPr>
                </pic:pic>
              </a:graphicData>
            </a:graphic>
          </wp:inline>
        </w:drawing>
      </w:r>
    </w:p>
    <w:p w14:paraId="71052845" w14:textId="77777777" w:rsidR="005C3B34" w:rsidRPr="000B5326" w:rsidRDefault="005C3B34" w:rsidP="005C3B34">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2F9CF2BD" w14:textId="37FAE597" w:rsidR="002652AF" w:rsidRPr="000B5326" w:rsidRDefault="002652AF" w:rsidP="002652AF">
      <w:pPr>
        <w:rPr>
          <w:rFonts w:ascii="Arial" w:hAnsi="Arial" w:cs="Arial"/>
          <w:sz w:val="24"/>
          <w:szCs w:val="24"/>
        </w:rPr>
      </w:pPr>
      <w:r w:rsidRPr="000B5326">
        <w:rPr>
          <w:rFonts w:ascii="Arial" w:hAnsi="Arial" w:cs="Arial"/>
          <w:sz w:val="24"/>
          <w:szCs w:val="24"/>
        </w:rPr>
        <w:t>On February 17</w:t>
      </w:r>
      <w:r w:rsidRPr="000B5326">
        <w:rPr>
          <w:rFonts w:ascii="Arial" w:hAnsi="Arial" w:cs="Arial"/>
          <w:sz w:val="24"/>
          <w:szCs w:val="24"/>
          <w:vertAlign w:val="superscript"/>
        </w:rPr>
        <w:t>th</w:t>
      </w:r>
      <w:r w:rsidRPr="000B5326">
        <w:rPr>
          <w:rFonts w:ascii="Arial" w:hAnsi="Arial" w:cs="Arial"/>
          <w:sz w:val="24"/>
          <w:szCs w:val="24"/>
        </w:rPr>
        <w:t xml:space="preserve">, </w:t>
      </w:r>
      <w:r w:rsidR="003430E8" w:rsidRPr="000B5326">
        <w:rPr>
          <w:rFonts w:ascii="Arial" w:hAnsi="Arial" w:cs="Arial"/>
          <w:sz w:val="24"/>
          <w:szCs w:val="24"/>
        </w:rPr>
        <w:t>2022,</w:t>
      </w:r>
      <w:r w:rsidRPr="000B5326">
        <w:rPr>
          <w:rFonts w:ascii="Arial" w:hAnsi="Arial" w:cs="Arial"/>
          <w:sz w:val="24"/>
          <w:szCs w:val="24"/>
        </w:rPr>
        <w:t xml:space="preserve"> we requested that the Board of County Commissioners approve the purchase of generators and automatic switchgears in the amount of $3,</w:t>
      </w:r>
      <w:r w:rsidR="00444D9F">
        <w:rPr>
          <w:rFonts w:ascii="Arial" w:hAnsi="Arial" w:cs="Arial"/>
          <w:sz w:val="24"/>
          <w:szCs w:val="24"/>
        </w:rPr>
        <w:t>258,519.00</w:t>
      </w:r>
      <w:r w:rsidRPr="000B5326">
        <w:rPr>
          <w:rFonts w:ascii="Arial" w:hAnsi="Arial" w:cs="Arial"/>
          <w:sz w:val="24"/>
          <w:szCs w:val="24"/>
        </w:rPr>
        <w:t xml:space="preserve"> which included:</w:t>
      </w:r>
    </w:p>
    <w:p w14:paraId="3318FE26" w14:textId="77777777" w:rsidR="002652AF" w:rsidRPr="000B5326" w:rsidRDefault="002652AF" w:rsidP="00960F03">
      <w:pPr>
        <w:pStyle w:val="ListParagraph"/>
        <w:numPr>
          <w:ilvl w:val="0"/>
          <w:numId w:val="17"/>
        </w:numPr>
        <w:rPr>
          <w:rFonts w:ascii="Arial" w:hAnsi="Arial" w:cs="Arial"/>
          <w:sz w:val="24"/>
          <w:szCs w:val="24"/>
        </w:rPr>
      </w:pPr>
      <w:r w:rsidRPr="000B5326">
        <w:rPr>
          <w:rFonts w:ascii="Arial" w:hAnsi="Arial" w:cs="Arial"/>
          <w:sz w:val="24"/>
          <w:szCs w:val="24"/>
        </w:rPr>
        <w:t>9 generators in critical service facilities</w:t>
      </w:r>
    </w:p>
    <w:p w14:paraId="60DAC833" w14:textId="77777777" w:rsidR="002652AF" w:rsidRPr="000B5326" w:rsidRDefault="002652AF" w:rsidP="00960F03">
      <w:pPr>
        <w:pStyle w:val="ListParagraph"/>
        <w:numPr>
          <w:ilvl w:val="0"/>
          <w:numId w:val="17"/>
        </w:numPr>
        <w:rPr>
          <w:rFonts w:ascii="Arial" w:hAnsi="Arial" w:cs="Arial"/>
          <w:sz w:val="24"/>
          <w:szCs w:val="24"/>
        </w:rPr>
      </w:pPr>
      <w:r w:rsidRPr="000B5326">
        <w:rPr>
          <w:rFonts w:ascii="Arial" w:hAnsi="Arial" w:cs="Arial"/>
          <w:sz w:val="24"/>
          <w:szCs w:val="24"/>
        </w:rPr>
        <w:t>6 generators in critical support facilities</w:t>
      </w:r>
    </w:p>
    <w:p w14:paraId="443F48E9" w14:textId="77777777" w:rsidR="002652AF" w:rsidRPr="000B5326" w:rsidRDefault="002652AF" w:rsidP="00960F03">
      <w:pPr>
        <w:pStyle w:val="ListParagraph"/>
        <w:numPr>
          <w:ilvl w:val="0"/>
          <w:numId w:val="17"/>
        </w:numPr>
        <w:rPr>
          <w:rFonts w:ascii="Arial" w:hAnsi="Arial" w:cs="Arial"/>
          <w:sz w:val="24"/>
          <w:szCs w:val="24"/>
        </w:rPr>
      </w:pPr>
      <w:r w:rsidRPr="000B5326">
        <w:rPr>
          <w:rFonts w:ascii="Arial" w:hAnsi="Arial" w:cs="Arial"/>
          <w:sz w:val="24"/>
          <w:szCs w:val="24"/>
        </w:rPr>
        <w:t>10 generators in fire stations</w:t>
      </w:r>
    </w:p>
    <w:p w14:paraId="4ADCDA33" w14:textId="77777777" w:rsidR="002652AF" w:rsidRPr="000B5326" w:rsidRDefault="002652AF" w:rsidP="00960F03">
      <w:pPr>
        <w:pStyle w:val="ListParagraph"/>
        <w:numPr>
          <w:ilvl w:val="0"/>
          <w:numId w:val="17"/>
        </w:numPr>
        <w:rPr>
          <w:rFonts w:ascii="Arial" w:hAnsi="Arial" w:cs="Arial"/>
          <w:sz w:val="24"/>
          <w:szCs w:val="24"/>
        </w:rPr>
      </w:pPr>
      <w:r w:rsidRPr="000B5326">
        <w:rPr>
          <w:rFonts w:ascii="Arial" w:hAnsi="Arial" w:cs="Arial"/>
          <w:sz w:val="24"/>
          <w:szCs w:val="24"/>
        </w:rPr>
        <w:t>4 generators in drainage pond pump back-ups</w:t>
      </w:r>
    </w:p>
    <w:p w14:paraId="15ABC247" w14:textId="3927C6EB" w:rsidR="002652AF" w:rsidRDefault="002652AF" w:rsidP="00960F03">
      <w:pPr>
        <w:pStyle w:val="ListParagraph"/>
        <w:numPr>
          <w:ilvl w:val="0"/>
          <w:numId w:val="17"/>
        </w:numPr>
        <w:rPr>
          <w:rFonts w:ascii="Arial" w:hAnsi="Arial" w:cs="Arial"/>
          <w:sz w:val="24"/>
          <w:szCs w:val="24"/>
        </w:rPr>
      </w:pPr>
      <w:r w:rsidRPr="000B5326">
        <w:rPr>
          <w:rFonts w:ascii="Arial" w:hAnsi="Arial" w:cs="Arial"/>
          <w:sz w:val="24"/>
          <w:szCs w:val="24"/>
        </w:rPr>
        <w:t>4 portable building back-up generators</w:t>
      </w:r>
    </w:p>
    <w:p w14:paraId="293F49B5" w14:textId="77777777" w:rsidR="00A1659E" w:rsidRPr="00EB3CB4" w:rsidRDefault="00A1659E" w:rsidP="00EB3CB4">
      <w:pPr>
        <w:spacing w:after="0" w:line="252" w:lineRule="auto"/>
        <w:ind w:left="720"/>
        <w:rPr>
          <w:rFonts w:ascii="Arial" w:hAnsi="Arial" w:cs="Arial"/>
          <w:b/>
          <w:bCs/>
          <w:sz w:val="24"/>
          <w:szCs w:val="24"/>
        </w:rPr>
      </w:pPr>
      <w:r w:rsidRPr="00EB3CB4">
        <w:rPr>
          <w:rFonts w:ascii="Arial" w:hAnsi="Arial" w:cs="Arial"/>
          <w:b/>
          <w:bCs/>
          <w:sz w:val="24"/>
          <w:szCs w:val="24"/>
        </w:rPr>
        <w:t xml:space="preserve">Estimated Project Milestones: </w:t>
      </w:r>
    </w:p>
    <w:p w14:paraId="41897009" w14:textId="77777777" w:rsidR="005730C5" w:rsidRPr="005730C5"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We have received 20 of the Utility Transfer Switches, 3 Trailer Mount Generators, 6 Standby Generators installed waiting Factory Start-up, 9 generators received waiting installation, and 4 Utility Transfer Switches and Generators are on hold waiting on completed design.</w:t>
      </w:r>
    </w:p>
    <w:p w14:paraId="509BDDB7" w14:textId="77777777" w:rsidR="005730C5" w:rsidRPr="005730C5"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lastRenderedPageBreak/>
        <w:t>Facilities and Roads have coordinated the installation of new or enlarged concrete slabs at generator sites. Slab work to begin in May 2023,</w:t>
      </w:r>
    </w:p>
    <w:p w14:paraId="06958429" w14:textId="77777777" w:rsidR="005730C5" w:rsidRPr="005730C5"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Facilities has developed a parts list for self-performed installation work for most new Standby units. Some units will require electrical contractor services for installation.</w:t>
      </w:r>
    </w:p>
    <w:p w14:paraId="30FBC1BB" w14:textId="77777777" w:rsidR="005730C5" w:rsidRPr="005730C5"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Engineer design complete for the four larger installation locations. This will be part of our installation bid package. (ELM, JJC, Brownsville CC)</w:t>
      </w:r>
    </w:p>
    <w:p w14:paraId="4543FC8C" w14:textId="77777777" w:rsidR="005730C5" w:rsidRPr="005730C5" w:rsidRDefault="005730C5" w:rsidP="009D4E2E">
      <w:pPr>
        <w:numPr>
          <w:ilvl w:val="1"/>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MC Blanchard Judicial Building will require a 3.2 Mega Watt generator assembly. This project is estimated to be more than $4M and has been removed from the general replacement/upgrade project list.</w:t>
      </w:r>
    </w:p>
    <w:p w14:paraId="5C3C69FD" w14:textId="77777777" w:rsidR="005730C5" w:rsidRPr="005730C5"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We do not have delivery and serial number information on remaining un-delivered generators. We originally anticipated a 12–15-month lead time in December 2021 when they were approved.</w:t>
      </w:r>
    </w:p>
    <w:p w14:paraId="3CEAE99B" w14:textId="1747349A" w:rsidR="002916A9" w:rsidRPr="009D4E2E"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There was a second PO generated with a different supplier for the 3 large portable generators. These have been delivered with factory start-up complete.</w:t>
      </w:r>
    </w:p>
    <w:p w14:paraId="42D39294" w14:textId="77777777" w:rsidR="0013417E" w:rsidRPr="000B5326" w:rsidRDefault="0013417E" w:rsidP="005C3B34">
      <w:pPr>
        <w:tabs>
          <w:tab w:val="left" w:pos="7050"/>
        </w:tabs>
        <w:spacing w:after="0" w:line="240" w:lineRule="auto"/>
        <w:rPr>
          <w:rFonts w:ascii="Arial" w:hAnsi="Arial" w:cs="Arial"/>
          <w:b/>
          <w:bCs/>
          <w:sz w:val="24"/>
          <w:szCs w:val="24"/>
          <w:u w:val="single"/>
        </w:rPr>
      </w:pPr>
    </w:p>
    <w:p w14:paraId="630FA901" w14:textId="43DE50EE" w:rsidR="005C3B34" w:rsidRPr="000B5326" w:rsidRDefault="005C3B34" w:rsidP="005C3B34">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60BA2C95" w14:textId="47727F59" w:rsidR="00DB3E58" w:rsidRPr="000B5326" w:rsidRDefault="00DB3E58" w:rsidP="005C3B34">
      <w:pPr>
        <w:tabs>
          <w:tab w:val="left" w:pos="7050"/>
        </w:tabs>
        <w:spacing w:after="0"/>
        <w:rPr>
          <w:rFonts w:ascii="Arial" w:hAnsi="Arial" w:cs="Arial"/>
          <w:sz w:val="24"/>
          <w:szCs w:val="24"/>
          <w:shd w:val="clear" w:color="auto" w:fill="FFFFFF"/>
        </w:rPr>
      </w:pPr>
      <w:r w:rsidRPr="000B5326">
        <w:rPr>
          <w:rFonts w:ascii="Arial" w:hAnsi="Arial" w:cs="Arial"/>
          <w:sz w:val="24"/>
          <w:szCs w:val="24"/>
          <w:shd w:val="clear" w:color="auto" w:fill="FFFFFF"/>
        </w:rPr>
        <w:t>Schneider Electric completed a Facilities System Assessment on critical County facilities including any generators that provided emergency back-up power to those buildings. Based on Schneider's assessment, quotes were obtained from TAW Power Systems, Inc., using the publicly bid cooperative Sourcewell Agreement # 120617-KOH for Kohler Generators, with pricing guaranteed through January 2023.  Additional facilities not included in the Schneider Electric Assessment were also considered for inclusion in this Recommendation. The generator equipment has a lead time from the manufacturer of eight to 15 months for delivery. This lead time is subject to change, dependent on the order date. County staff categorized the generator needs as follows:</w:t>
      </w:r>
      <w:r w:rsidRPr="000B5326">
        <w:rPr>
          <w:rFonts w:ascii="Arial" w:hAnsi="Arial" w:cs="Arial"/>
          <w:sz w:val="24"/>
          <w:szCs w:val="24"/>
        </w:rPr>
        <w:br/>
      </w:r>
      <w:r w:rsidRPr="000B5326">
        <w:rPr>
          <w:rFonts w:ascii="Arial" w:hAnsi="Arial" w:cs="Arial"/>
          <w:sz w:val="24"/>
          <w:szCs w:val="24"/>
          <w:shd w:val="clear" w:color="auto" w:fill="FFFFFF"/>
        </w:rPr>
        <w:t> </w:t>
      </w:r>
      <w:r w:rsidRPr="000B5326">
        <w:rPr>
          <w:rFonts w:ascii="Arial" w:hAnsi="Arial" w:cs="Arial"/>
          <w:sz w:val="24"/>
          <w:szCs w:val="24"/>
        </w:rPr>
        <w:br/>
      </w:r>
      <w:r w:rsidRPr="000B5326">
        <w:rPr>
          <w:rFonts w:ascii="Arial" w:hAnsi="Arial" w:cs="Arial"/>
          <w:sz w:val="24"/>
          <w:szCs w:val="24"/>
          <w:u w:val="single"/>
          <w:bdr w:val="none" w:sz="0" w:space="0" w:color="auto" w:frame="1"/>
          <w:shd w:val="clear" w:color="auto" w:fill="FFFFFF"/>
        </w:rPr>
        <w:t>Critical Service Facilities</w:t>
      </w:r>
      <w:r w:rsidRPr="000B5326">
        <w:rPr>
          <w:rFonts w:ascii="Arial" w:hAnsi="Arial" w:cs="Arial"/>
          <w:sz w:val="24"/>
          <w:szCs w:val="24"/>
          <w:shd w:val="clear" w:color="auto" w:fill="FFFFFF"/>
        </w:rPr>
        <w:t> - There are three Community Centers (Brownsville, MK Young, and Molino) which are used as medical needs shelters and three County facilities (Ernie Lee Magaha Building, the M.C. Blanchard Judicial Building, and the Juvenile Justice Building). Additional generators for these critical service facilities would provide power to the entire building during inclement weather or other power interruption events;</w:t>
      </w:r>
      <w:r w:rsidRPr="000B5326">
        <w:rPr>
          <w:rFonts w:ascii="Arial" w:hAnsi="Arial" w:cs="Arial"/>
          <w:sz w:val="24"/>
          <w:szCs w:val="24"/>
        </w:rPr>
        <w:br/>
      </w:r>
      <w:r w:rsidRPr="000B5326">
        <w:rPr>
          <w:rFonts w:ascii="Arial" w:hAnsi="Arial" w:cs="Arial"/>
          <w:sz w:val="24"/>
          <w:szCs w:val="24"/>
          <w:shd w:val="clear" w:color="auto" w:fill="FFFFFF"/>
        </w:rPr>
        <w:t> </w:t>
      </w:r>
      <w:r w:rsidRPr="000B5326">
        <w:rPr>
          <w:rFonts w:ascii="Arial" w:hAnsi="Arial" w:cs="Arial"/>
          <w:sz w:val="24"/>
          <w:szCs w:val="24"/>
        </w:rPr>
        <w:br/>
      </w:r>
      <w:r w:rsidRPr="000B5326">
        <w:rPr>
          <w:rFonts w:ascii="Arial" w:hAnsi="Arial" w:cs="Arial"/>
          <w:sz w:val="24"/>
          <w:szCs w:val="24"/>
          <w:u w:val="single"/>
          <w:bdr w:val="none" w:sz="0" w:space="0" w:color="auto" w:frame="1"/>
          <w:shd w:val="clear" w:color="auto" w:fill="FFFFFF"/>
        </w:rPr>
        <w:t xml:space="preserve">Critical Support </w:t>
      </w:r>
      <w:r w:rsidR="008D1FA7" w:rsidRPr="000B5326">
        <w:rPr>
          <w:rFonts w:ascii="Arial" w:hAnsi="Arial" w:cs="Arial"/>
          <w:sz w:val="24"/>
          <w:szCs w:val="24"/>
          <w:u w:val="single"/>
          <w:bdr w:val="none" w:sz="0" w:space="0" w:color="auto" w:frame="1"/>
          <w:shd w:val="clear" w:color="auto" w:fill="FFFFFF"/>
        </w:rPr>
        <w:t xml:space="preserve">Facilities </w:t>
      </w:r>
      <w:r w:rsidR="008D1FA7" w:rsidRPr="000B5326">
        <w:rPr>
          <w:rFonts w:ascii="Arial" w:hAnsi="Arial" w:cs="Arial"/>
          <w:sz w:val="24"/>
          <w:szCs w:val="24"/>
          <w:shd w:val="clear" w:color="auto" w:fill="FFFFFF"/>
        </w:rPr>
        <w:t>-</w:t>
      </w:r>
      <w:r w:rsidRPr="000B5326">
        <w:rPr>
          <w:rFonts w:ascii="Arial" w:hAnsi="Arial" w:cs="Arial"/>
          <w:sz w:val="24"/>
          <w:szCs w:val="24"/>
          <w:shd w:val="clear" w:color="auto" w:fill="FFFFFF"/>
        </w:rPr>
        <w:t xml:space="preserve"> These facilities' current generators are old and near the end of their operational life. The six facilities are:  the ECAT Administration Building, the North Camp Garage, the Pipeline Microwave, the Road OPS Garage, the Road OPS Administration Building, and the Road Prison Administration Building. Additional generators for these critical service support facilities would provide power to the entire building during inclement weather;</w:t>
      </w:r>
      <w:r w:rsidRPr="000B5326">
        <w:rPr>
          <w:rFonts w:ascii="Arial" w:hAnsi="Arial" w:cs="Arial"/>
          <w:sz w:val="24"/>
          <w:szCs w:val="24"/>
        </w:rPr>
        <w:br/>
      </w:r>
      <w:r w:rsidRPr="000B5326">
        <w:rPr>
          <w:rFonts w:ascii="Arial" w:hAnsi="Arial" w:cs="Arial"/>
          <w:sz w:val="24"/>
          <w:szCs w:val="24"/>
          <w:shd w:val="clear" w:color="auto" w:fill="FFFFFF"/>
        </w:rPr>
        <w:t> </w:t>
      </w:r>
      <w:r w:rsidRPr="000B5326">
        <w:rPr>
          <w:rFonts w:ascii="Arial" w:hAnsi="Arial" w:cs="Arial"/>
          <w:sz w:val="24"/>
          <w:szCs w:val="24"/>
        </w:rPr>
        <w:br/>
      </w:r>
      <w:r w:rsidRPr="000B5326">
        <w:rPr>
          <w:rFonts w:ascii="Arial" w:hAnsi="Arial" w:cs="Arial"/>
          <w:sz w:val="24"/>
          <w:szCs w:val="24"/>
          <w:u w:val="single"/>
          <w:bdr w:val="none" w:sz="0" w:space="0" w:color="auto" w:frame="1"/>
          <w:shd w:val="clear" w:color="auto" w:fill="FFFFFF"/>
        </w:rPr>
        <w:t>Fire Stations</w:t>
      </w:r>
      <w:r w:rsidRPr="000B5326">
        <w:rPr>
          <w:rFonts w:ascii="Arial" w:hAnsi="Arial" w:cs="Arial"/>
          <w:sz w:val="24"/>
          <w:szCs w:val="24"/>
          <w:shd w:val="clear" w:color="auto" w:fill="FFFFFF"/>
        </w:rPr>
        <w:t xml:space="preserve"> - These 10 fire stations currently have generators, but they do not provide power to the entire building. Generators for these stations (Cantonment, Century, Innerarity Point, McDavid, </w:t>
      </w:r>
      <w:r w:rsidR="009B7DF1" w:rsidRPr="000B5326">
        <w:rPr>
          <w:rFonts w:ascii="Arial" w:hAnsi="Arial" w:cs="Arial"/>
          <w:sz w:val="24"/>
          <w:szCs w:val="24"/>
          <w:shd w:val="clear" w:color="auto" w:fill="FFFFFF"/>
        </w:rPr>
        <w:t>Myrtle</w:t>
      </w:r>
      <w:r w:rsidRPr="000B5326">
        <w:rPr>
          <w:rFonts w:ascii="Arial" w:hAnsi="Arial" w:cs="Arial"/>
          <w:sz w:val="24"/>
          <w:szCs w:val="24"/>
          <w:shd w:val="clear" w:color="auto" w:fill="FFFFFF"/>
        </w:rPr>
        <w:t xml:space="preserve"> Grove, Pleasant Grove, Walnut Hill, Warrington, and West Pensacola Fire Stations) would provide power to the entire building during inclement weather or other power interruption events;</w:t>
      </w:r>
      <w:r w:rsidRPr="000B5326">
        <w:rPr>
          <w:rFonts w:ascii="Arial" w:hAnsi="Arial" w:cs="Arial"/>
          <w:sz w:val="24"/>
          <w:szCs w:val="24"/>
        </w:rPr>
        <w:br/>
      </w:r>
      <w:r w:rsidRPr="000B5326">
        <w:rPr>
          <w:rFonts w:ascii="Arial" w:hAnsi="Arial" w:cs="Arial"/>
          <w:sz w:val="24"/>
          <w:szCs w:val="24"/>
          <w:shd w:val="clear" w:color="auto" w:fill="FFFFFF"/>
        </w:rPr>
        <w:t> </w:t>
      </w:r>
      <w:r w:rsidRPr="000B5326">
        <w:rPr>
          <w:rFonts w:ascii="Arial" w:hAnsi="Arial" w:cs="Arial"/>
          <w:sz w:val="24"/>
          <w:szCs w:val="24"/>
        </w:rPr>
        <w:br/>
      </w:r>
      <w:r w:rsidRPr="000B5326">
        <w:rPr>
          <w:rFonts w:ascii="Arial" w:hAnsi="Arial" w:cs="Arial"/>
          <w:sz w:val="24"/>
          <w:szCs w:val="24"/>
          <w:u w:val="single"/>
          <w:bdr w:val="none" w:sz="0" w:space="0" w:color="auto" w:frame="1"/>
          <w:shd w:val="clear" w:color="auto" w:fill="FFFFFF"/>
        </w:rPr>
        <w:t xml:space="preserve">Drainage/Holding Pond </w:t>
      </w:r>
      <w:r w:rsidR="008D1FA7" w:rsidRPr="000B5326">
        <w:rPr>
          <w:rFonts w:ascii="Arial" w:hAnsi="Arial" w:cs="Arial"/>
          <w:sz w:val="24"/>
          <w:szCs w:val="24"/>
          <w:u w:val="single"/>
          <w:bdr w:val="none" w:sz="0" w:space="0" w:color="auto" w:frame="1"/>
          <w:shd w:val="clear" w:color="auto" w:fill="FFFFFF"/>
        </w:rPr>
        <w:t xml:space="preserve">Pumps </w:t>
      </w:r>
      <w:r w:rsidR="008D1FA7" w:rsidRPr="000B5326">
        <w:rPr>
          <w:rFonts w:ascii="Arial" w:hAnsi="Arial" w:cs="Arial"/>
          <w:sz w:val="24"/>
          <w:szCs w:val="24"/>
          <w:shd w:val="clear" w:color="auto" w:fill="FFFFFF"/>
        </w:rPr>
        <w:t>-</w:t>
      </w:r>
      <w:r w:rsidRPr="000B5326">
        <w:rPr>
          <w:rFonts w:ascii="Arial" w:hAnsi="Arial" w:cs="Arial"/>
          <w:sz w:val="24"/>
          <w:szCs w:val="24"/>
          <w:shd w:val="clear" w:color="auto" w:fill="FFFFFF"/>
        </w:rPr>
        <w:t xml:space="preserve"> These are drainage/holding ponds that have a pump but no generator. The purchase of four generators for these drainage/holding ponds (Cayden Way, Mayflower Road, East Johnson Avenue, and Littleton Street) would provide power for the drainage/holding pond pumps during inclement weather;</w:t>
      </w:r>
      <w:r w:rsidRPr="000B5326">
        <w:rPr>
          <w:rFonts w:ascii="Arial" w:hAnsi="Arial" w:cs="Arial"/>
          <w:sz w:val="24"/>
          <w:szCs w:val="24"/>
        </w:rPr>
        <w:br/>
      </w:r>
      <w:r w:rsidRPr="000B5326">
        <w:rPr>
          <w:rFonts w:ascii="Arial" w:hAnsi="Arial" w:cs="Arial"/>
          <w:sz w:val="24"/>
          <w:szCs w:val="24"/>
        </w:rPr>
        <w:br/>
      </w:r>
      <w:r w:rsidRPr="000B5326">
        <w:rPr>
          <w:rFonts w:ascii="Arial" w:hAnsi="Arial" w:cs="Arial"/>
          <w:sz w:val="24"/>
          <w:szCs w:val="24"/>
          <w:u w:val="single"/>
          <w:bdr w:val="none" w:sz="0" w:space="0" w:color="auto" w:frame="1"/>
          <w:shd w:val="clear" w:color="auto" w:fill="FFFFFF"/>
        </w:rPr>
        <w:lastRenderedPageBreak/>
        <w:t>Portable Generators for Facilities Back-up</w:t>
      </w:r>
      <w:r w:rsidRPr="000B5326">
        <w:rPr>
          <w:rFonts w:ascii="Arial" w:hAnsi="Arial" w:cs="Arial"/>
          <w:sz w:val="24"/>
          <w:szCs w:val="24"/>
          <w:shd w:val="clear" w:color="auto" w:fill="FFFFFF"/>
        </w:rPr>
        <w:t> - The purchase of four trailer-mounted portable generators would allow connection to any County facility with the flexibility of mobility. The generators can be moved to any County facility, either a stationary building or a temporary field location that might need power during inclement weather or power outage.</w:t>
      </w:r>
      <w:r w:rsidRPr="000B5326">
        <w:rPr>
          <w:rFonts w:ascii="Arial" w:hAnsi="Arial" w:cs="Arial"/>
          <w:sz w:val="24"/>
          <w:szCs w:val="24"/>
        </w:rPr>
        <w:br/>
      </w:r>
      <w:r w:rsidRPr="000B5326">
        <w:rPr>
          <w:rFonts w:ascii="Arial" w:hAnsi="Arial" w:cs="Arial"/>
          <w:sz w:val="24"/>
          <w:szCs w:val="24"/>
          <w:shd w:val="clear" w:color="auto" w:fill="FFFFFF"/>
        </w:rPr>
        <w:t> </w:t>
      </w:r>
      <w:r w:rsidRPr="000B5326">
        <w:rPr>
          <w:rFonts w:ascii="Arial" w:hAnsi="Arial" w:cs="Arial"/>
          <w:sz w:val="24"/>
          <w:szCs w:val="24"/>
        </w:rPr>
        <w:br/>
      </w:r>
      <w:r w:rsidRPr="000B5326">
        <w:rPr>
          <w:rFonts w:ascii="Arial" w:hAnsi="Arial" w:cs="Arial"/>
          <w:sz w:val="24"/>
          <w:szCs w:val="24"/>
          <w:shd w:val="clear" w:color="auto" w:fill="FFFFFF"/>
        </w:rPr>
        <w:t>Installation cost of the generators is estimated based on the replacement situation. For example, some units may have a minimal installation because these are direct replacements for existing generators, while others may require engineering design for a more intensive installation build process. The estimate for installation is meant to include parts, materials, professional design, and any structural requirements to provide a complete, operational installation. The installation costs of this equipment will be bid separately after the equipment order has been placed. The installation bid will be brought to the Board for review and approval at a later date.</w:t>
      </w:r>
      <w:r w:rsidRPr="000B5326">
        <w:rPr>
          <w:rFonts w:ascii="Arial" w:hAnsi="Arial" w:cs="Arial"/>
          <w:sz w:val="24"/>
          <w:szCs w:val="24"/>
        </w:rPr>
        <w:br/>
      </w:r>
      <w:r w:rsidRPr="000B5326">
        <w:rPr>
          <w:rFonts w:ascii="Arial" w:hAnsi="Arial" w:cs="Arial"/>
          <w:sz w:val="24"/>
          <w:szCs w:val="24"/>
        </w:rPr>
        <w:br/>
      </w:r>
      <w:r w:rsidRPr="000B5326">
        <w:rPr>
          <w:rFonts w:ascii="Arial" w:hAnsi="Arial" w:cs="Arial"/>
          <w:sz w:val="24"/>
          <w:szCs w:val="24"/>
          <w:shd w:val="clear" w:color="auto" w:fill="FFFFFF"/>
        </w:rPr>
        <w:t>The total equipment (generators and automatic switchgear) cost is $3,</w:t>
      </w:r>
      <w:r w:rsidR="008D1FA7">
        <w:rPr>
          <w:rFonts w:ascii="Arial" w:hAnsi="Arial" w:cs="Arial"/>
          <w:sz w:val="24"/>
          <w:szCs w:val="24"/>
          <w:shd w:val="clear" w:color="auto" w:fill="FFFFFF"/>
        </w:rPr>
        <w:t>258,519.00</w:t>
      </w:r>
      <w:r w:rsidRPr="000B5326">
        <w:rPr>
          <w:rFonts w:ascii="Arial" w:hAnsi="Arial" w:cs="Arial"/>
          <w:sz w:val="24"/>
          <w:szCs w:val="24"/>
          <w:shd w:val="clear" w:color="auto" w:fill="FFFFFF"/>
        </w:rPr>
        <w:t>, for which Board approval is requested through this Recommendation.</w:t>
      </w:r>
    </w:p>
    <w:p w14:paraId="6BF8F69A" w14:textId="77777777" w:rsidR="00DB3E58" w:rsidRPr="000B5326" w:rsidRDefault="00DB3E58" w:rsidP="005C3B34">
      <w:pPr>
        <w:tabs>
          <w:tab w:val="left" w:pos="7050"/>
        </w:tabs>
        <w:spacing w:after="0"/>
        <w:rPr>
          <w:rFonts w:ascii="Arial" w:hAnsi="Arial" w:cs="Arial"/>
          <w:color w:val="414141"/>
          <w:sz w:val="24"/>
          <w:szCs w:val="24"/>
          <w:shd w:val="clear" w:color="auto" w:fill="FFFFFF"/>
        </w:rPr>
      </w:pPr>
    </w:p>
    <w:p w14:paraId="0B27DE0C" w14:textId="3EFFB0FA" w:rsidR="005C3B34" w:rsidRPr="000B5326" w:rsidRDefault="005C3B34" w:rsidP="005C3B34">
      <w:pPr>
        <w:tabs>
          <w:tab w:val="left" w:pos="7050"/>
        </w:tabs>
        <w:spacing w:after="0"/>
        <w:rPr>
          <w:rFonts w:ascii="Arial" w:hAnsi="Arial" w:cs="Arial"/>
          <w:sz w:val="24"/>
          <w:szCs w:val="24"/>
        </w:rPr>
      </w:pPr>
      <w:r w:rsidRPr="000C036A">
        <w:rPr>
          <w:rFonts w:ascii="Arial" w:hAnsi="Arial" w:cs="Arial"/>
          <w:b/>
          <w:bCs/>
          <w:sz w:val="24"/>
          <w:szCs w:val="24"/>
          <w:highlight w:val="green"/>
          <w:u w:val="single"/>
        </w:rPr>
        <w:t>Project</w:t>
      </w:r>
      <w:r w:rsidRPr="000C036A">
        <w:rPr>
          <w:rFonts w:ascii="Arial" w:hAnsi="Arial" w:cs="Arial"/>
          <w:b/>
          <w:bCs/>
          <w:sz w:val="24"/>
          <w:szCs w:val="24"/>
          <w:highlight w:val="green"/>
        </w:rPr>
        <w:t>:</w:t>
      </w:r>
      <w:r w:rsidRPr="000C036A">
        <w:rPr>
          <w:rFonts w:ascii="Arial" w:hAnsi="Arial" w:cs="Arial"/>
          <w:sz w:val="24"/>
          <w:szCs w:val="24"/>
          <w:highlight w:val="green"/>
        </w:rPr>
        <w:t xml:space="preserve"> </w:t>
      </w:r>
      <w:r w:rsidR="0055467C" w:rsidRPr="000C036A">
        <w:rPr>
          <w:rFonts w:ascii="Arial" w:hAnsi="Arial" w:cs="Arial"/>
          <w:sz w:val="24"/>
          <w:szCs w:val="24"/>
          <w:highlight w:val="green"/>
        </w:rPr>
        <w:t>Ashton Bro</w:t>
      </w:r>
      <w:r w:rsidR="00454A98" w:rsidRPr="000C036A">
        <w:rPr>
          <w:rFonts w:ascii="Arial" w:hAnsi="Arial" w:cs="Arial"/>
          <w:sz w:val="24"/>
          <w:szCs w:val="24"/>
          <w:highlight w:val="green"/>
        </w:rPr>
        <w:t>sn</w:t>
      </w:r>
      <w:r w:rsidR="0055467C" w:rsidRPr="000C036A">
        <w:rPr>
          <w:rFonts w:ascii="Arial" w:hAnsi="Arial" w:cs="Arial"/>
          <w:sz w:val="24"/>
          <w:szCs w:val="24"/>
          <w:highlight w:val="green"/>
        </w:rPr>
        <w:t xml:space="preserve">aham </w:t>
      </w:r>
      <w:r w:rsidR="003164CC" w:rsidRPr="000C036A">
        <w:rPr>
          <w:rFonts w:ascii="Arial" w:hAnsi="Arial" w:cs="Arial"/>
          <w:sz w:val="24"/>
          <w:szCs w:val="24"/>
          <w:highlight w:val="green"/>
        </w:rPr>
        <w:t>Athletic</w:t>
      </w:r>
      <w:r w:rsidR="0055467C" w:rsidRPr="000C036A">
        <w:rPr>
          <w:rFonts w:ascii="Arial" w:hAnsi="Arial" w:cs="Arial"/>
          <w:sz w:val="24"/>
          <w:szCs w:val="24"/>
          <w:highlight w:val="green"/>
        </w:rPr>
        <w:t xml:space="preserve"> </w:t>
      </w:r>
      <w:r w:rsidR="00026776" w:rsidRPr="000C036A">
        <w:rPr>
          <w:rFonts w:ascii="Arial" w:hAnsi="Arial" w:cs="Arial"/>
          <w:sz w:val="24"/>
          <w:szCs w:val="24"/>
          <w:highlight w:val="green"/>
        </w:rPr>
        <w:t>Park</w:t>
      </w:r>
      <w:r w:rsidR="0055467C" w:rsidRPr="000C036A">
        <w:rPr>
          <w:rFonts w:ascii="Arial" w:hAnsi="Arial" w:cs="Arial"/>
          <w:sz w:val="24"/>
          <w:szCs w:val="24"/>
          <w:highlight w:val="green"/>
        </w:rPr>
        <w:t xml:space="preserve"> &amp; Southwest Sports</w:t>
      </w:r>
      <w:r w:rsidR="00454A98" w:rsidRPr="000C036A">
        <w:rPr>
          <w:rFonts w:ascii="Arial" w:hAnsi="Arial" w:cs="Arial"/>
          <w:sz w:val="24"/>
          <w:szCs w:val="24"/>
          <w:highlight w:val="green"/>
        </w:rPr>
        <w:t xml:space="preserve"> Complex</w:t>
      </w:r>
    </w:p>
    <w:p w14:paraId="137E1C3F" w14:textId="25DE051C" w:rsidR="005C3B34"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w:t>
      </w:r>
      <w:r w:rsidR="00E34E60" w:rsidRPr="000B5326">
        <w:rPr>
          <w:rFonts w:ascii="Arial" w:hAnsi="Arial" w:cs="Arial"/>
          <w:sz w:val="24"/>
          <w:szCs w:val="24"/>
        </w:rPr>
        <w:t>10</w:t>
      </w:r>
    </w:p>
    <w:p w14:paraId="680E64F7" w14:textId="79E129AD" w:rsidR="005C3B34"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533B1F" w:rsidRPr="000B5326">
        <w:rPr>
          <w:rFonts w:ascii="Arial" w:hAnsi="Arial" w:cs="Arial"/>
          <w:sz w:val="24"/>
          <w:szCs w:val="24"/>
        </w:rPr>
        <w:t>1,174,280.00</w:t>
      </w:r>
    </w:p>
    <w:p w14:paraId="4E08CCA8" w14:textId="0176EAE2" w:rsidR="00D625E9" w:rsidRPr="000B5326" w:rsidRDefault="00D625E9"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Pr>
          <w:rFonts w:ascii="Arial" w:hAnsi="Arial" w:cs="Arial"/>
          <w:sz w:val="24"/>
          <w:szCs w:val="24"/>
        </w:rPr>
        <w:t>100</w:t>
      </w:r>
      <w:r w:rsidRPr="000B5326">
        <w:rPr>
          <w:rFonts w:ascii="Arial" w:hAnsi="Arial" w:cs="Arial"/>
          <w:sz w:val="24"/>
          <w:szCs w:val="24"/>
        </w:rPr>
        <w:t>%</w:t>
      </w:r>
    </w:p>
    <w:p w14:paraId="0B444DE5" w14:textId="59326EB5" w:rsidR="005C3B34" w:rsidRPr="000B5326"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FF0C16" w:rsidRPr="000B5326">
        <w:rPr>
          <w:rFonts w:ascii="Arial" w:hAnsi="Arial" w:cs="Arial"/>
          <w:sz w:val="24"/>
          <w:szCs w:val="24"/>
        </w:rPr>
        <w:t>Negative Economic Impacts/</w:t>
      </w:r>
      <w:r w:rsidR="00A802B9" w:rsidRPr="000B5326">
        <w:rPr>
          <w:rFonts w:ascii="Arial" w:hAnsi="Arial" w:cs="Arial"/>
          <w:sz w:val="24"/>
          <w:szCs w:val="24"/>
        </w:rPr>
        <w:t xml:space="preserve"> 2.22 Strong Healthy Communities</w:t>
      </w:r>
    </w:p>
    <w:p w14:paraId="6AE91718" w14:textId="54AB0DE9" w:rsidR="005C3B34" w:rsidRPr="000B5326" w:rsidRDefault="00C51EF6" w:rsidP="00294437">
      <w:pPr>
        <w:rPr>
          <w:rFonts w:ascii="Arial" w:hAnsi="Arial" w:cs="Arial"/>
          <w:b/>
          <w:bCs/>
          <w:sz w:val="24"/>
          <w:szCs w:val="24"/>
          <w:u w:val="single"/>
        </w:rPr>
      </w:pPr>
      <w:r w:rsidRPr="000B5326">
        <w:rPr>
          <w:rFonts w:ascii="Arial" w:hAnsi="Arial" w:cs="Arial"/>
          <w:noProof/>
          <w:sz w:val="24"/>
          <w:szCs w:val="24"/>
        </w:rPr>
        <w:drawing>
          <wp:inline distT="0" distB="0" distL="0" distR="0" wp14:anchorId="764E291A" wp14:editId="6E0920A2">
            <wp:extent cx="1407081" cy="1055311"/>
            <wp:effectExtent l="4445" t="0" r="762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1423415" cy="1067562"/>
                    </a:xfrm>
                    <a:prstGeom prst="rect">
                      <a:avLst/>
                    </a:prstGeom>
                    <a:noFill/>
                    <a:ln>
                      <a:noFill/>
                    </a:ln>
                  </pic:spPr>
                </pic:pic>
              </a:graphicData>
            </a:graphic>
          </wp:inline>
        </w:drawing>
      </w:r>
      <w:r w:rsidR="00365BC5" w:rsidRPr="000B5326">
        <w:rPr>
          <w:rFonts w:ascii="Arial" w:hAnsi="Arial" w:cs="Arial"/>
          <w:noProof/>
          <w:sz w:val="24"/>
          <w:szCs w:val="24"/>
        </w:rPr>
        <w:drawing>
          <wp:inline distT="0" distB="0" distL="0" distR="0" wp14:anchorId="62EB85FF" wp14:editId="62625B40">
            <wp:extent cx="1057275" cy="14097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58354" cy="1411139"/>
                    </a:xfrm>
                    <a:prstGeom prst="rect">
                      <a:avLst/>
                    </a:prstGeom>
                    <a:noFill/>
                    <a:ln>
                      <a:noFill/>
                    </a:ln>
                  </pic:spPr>
                </pic:pic>
              </a:graphicData>
            </a:graphic>
          </wp:inline>
        </w:drawing>
      </w:r>
      <w:r w:rsidR="00F0286F" w:rsidRPr="000B5326">
        <w:rPr>
          <w:rFonts w:ascii="Arial" w:hAnsi="Arial" w:cs="Arial"/>
          <w:noProof/>
          <w:sz w:val="24"/>
          <w:szCs w:val="24"/>
        </w:rPr>
        <w:drawing>
          <wp:inline distT="0" distB="0" distL="0" distR="0" wp14:anchorId="659148FF" wp14:editId="64EA3B14">
            <wp:extent cx="1057275" cy="14097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58738" cy="1411651"/>
                    </a:xfrm>
                    <a:prstGeom prst="rect">
                      <a:avLst/>
                    </a:prstGeom>
                    <a:noFill/>
                    <a:ln>
                      <a:noFill/>
                    </a:ln>
                  </pic:spPr>
                </pic:pic>
              </a:graphicData>
            </a:graphic>
          </wp:inline>
        </w:drawing>
      </w:r>
      <w:r w:rsidR="00FA28CB" w:rsidRPr="000B5326">
        <w:rPr>
          <w:rFonts w:ascii="Arial" w:hAnsi="Arial" w:cs="Arial"/>
          <w:noProof/>
          <w:sz w:val="24"/>
          <w:szCs w:val="24"/>
        </w:rPr>
        <w:drawing>
          <wp:inline distT="0" distB="0" distL="0" distR="0" wp14:anchorId="51FF2929" wp14:editId="0B028446">
            <wp:extent cx="1064418" cy="1419225"/>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75086" cy="1433448"/>
                    </a:xfrm>
                    <a:prstGeom prst="rect">
                      <a:avLst/>
                    </a:prstGeom>
                    <a:noFill/>
                    <a:ln>
                      <a:noFill/>
                    </a:ln>
                  </pic:spPr>
                </pic:pic>
              </a:graphicData>
            </a:graphic>
          </wp:inline>
        </w:drawing>
      </w:r>
      <w:r w:rsidR="009A1C4A" w:rsidRPr="000B5326">
        <w:rPr>
          <w:rFonts w:ascii="Arial" w:hAnsi="Arial" w:cs="Arial"/>
          <w:noProof/>
          <w:sz w:val="24"/>
          <w:szCs w:val="24"/>
        </w:rPr>
        <w:drawing>
          <wp:inline distT="0" distB="0" distL="0" distR="0" wp14:anchorId="02262C34" wp14:editId="1E4192CB">
            <wp:extent cx="1425787" cy="1069341"/>
            <wp:effectExtent l="6668"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1428708" cy="1071532"/>
                    </a:xfrm>
                    <a:prstGeom prst="rect">
                      <a:avLst/>
                    </a:prstGeom>
                    <a:noFill/>
                    <a:ln>
                      <a:noFill/>
                    </a:ln>
                  </pic:spPr>
                </pic:pic>
              </a:graphicData>
            </a:graphic>
          </wp:inline>
        </w:drawing>
      </w:r>
      <w:r w:rsidR="004E0771" w:rsidRPr="000B5326">
        <w:rPr>
          <w:rFonts w:ascii="Arial" w:hAnsi="Arial" w:cs="Arial"/>
          <w:noProof/>
          <w:sz w:val="24"/>
          <w:szCs w:val="24"/>
        </w:rPr>
        <w:drawing>
          <wp:inline distT="0" distB="0" distL="0" distR="0" wp14:anchorId="4A5784EF" wp14:editId="6D6D2D2B">
            <wp:extent cx="1076325" cy="14351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88126" cy="1450835"/>
                    </a:xfrm>
                    <a:prstGeom prst="rect">
                      <a:avLst/>
                    </a:prstGeom>
                    <a:noFill/>
                    <a:ln>
                      <a:noFill/>
                    </a:ln>
                  </pic:spPr>
                </pic:pic>
              </a:graphicData>
            </a:graphic>
          </wp:inline>
        </w:drawing>
      </w:r>
    </w:p>
    <w:p w14:paraId="10BFB158" w14:textId="2BBA3F67" w:rsidR="005C3B34" w:rsidRPr="000B5326" w:rsidRDefault="005C3B34" w:rsidP="005C3B34">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49BA724C" w14:textId="65282AA2" w:rsidR="005C3B34" w:rsidRPr="000B5326" w:rsidRDefault="00764F49" w:rsidP="00294437">
      <w:pPr>
        <w:rPr>
          <w:rFonts w:ascii="Arial" w:hAnsi="Arial" w:cs="Arial"/>
          <w:sz w:val="24"/>
          <w:szCs w:val="24"/>
        </w:rPr>
      </w:pPr>
      <w:r w:rsidRPr="000B5326">
        <w:rPr>
          <w:rFonts w:ascii="Arial" w:hAnsi="Arial" w:cs="Arial"/>
          <w:sz w:val="24"/>
          <w:szCs w:val="24"/>
        </w:rPr>
        <w:t xml:space="preserve">The Ashton </w:t>
      </w:r>
      <w:r w:rsidR="00453BC8" w:rsidRPr="000B5326">
        <w:rPr>
          <w:rFonts w:ascii="Arial" w:hAnsi="Arial" w:cs="Arial"/>
          <w:sz w:val="24"/>
          <w:szCs w:val="24"/>
        </w:rPr>
        <w:t xml:space="preserve">Brosnaham </w:t>
      </w:r>
      <w:r w:rsidR="00D97CFF" w:rsidRPr="000B5326">
        <w:rPr>
          <w:rFonts w:ascii="Arial" w:hAnsi="Arial" w:cs="Arial"/>
          <w:sz w:val="24"/>
          <w:szCs w:val="24"/>
        </w:rPr>
        <w:t>Athletic Park and the Southwest Sports Complex play host to thousands of local youth</w:t>
      </w:r>
      <w:r w:rsidR="00FE7480" w:rsidRPr="000B5326">
        <w:rPr>
          <w:rFonts w:ascii="Arial" w:hAnsi="Arial" w:cs="Arial"/>
          <w:sz w:val="24"/>
          <w:szCs w:val="24"/>
        </w:rPr>
        <w:t xml:space="preserve"> athletes and families each year.  </w:t>
      </w:r>
      <w:r w:rsidR="00B22416" w:rsidRPr="000B5326">
        <w:rPr>
          <w:rFonts w:ascii="Arial" w:hAnsi="Arial" w:cs="Arial"/>
          <w:sz w:val="24"/>
          <w:szCs w:val="24"/>
        </w:rPr>
        <w:t>In addition to the local leagues at these facilities, these complexes also host local, regiona</w:t>
      </w:r>
      <w:r w:rsidR="00130DDB" w:rsidRPr="000B5326">
        <w:rPr>
          <w:rFonts w:ascii="Arial" w:hAnsi="Arial" w:cs="Arial"/>
          <w:sz w:val="24"/>
          <w:szCs w:val="24"/>
        </w:rPr>
        <w:t xml:space="preserve">l, and national events that create an economic impact in Escambia County.  </w:t>
      </w:r>
      <w:r w:rsidR="002830AA" w:rsidRPr="000B5326">
        <w:rPr>
          <w:rFonts w:ascii="Arial" w:hAnsi="Arial" w:cs="Arial"/>
          <w:sz w:val="24"/>
          <w:szCs w:val="24"/>
        </w:rPr>
        <w:t>To</w:t>
      </w:r>
      <w:r w:rsidR="00130DDB" w:rsidRPr="000B5326">
        <w:rPr>
          <w:rFonts w:ascii="Arial" w:hAnsi="Arial" w:cs="Arial"/>
          <w:sz w:val="24"/>
          <w:szCs w:val="24"/>
        </w:rPr>
        <w:t xml:space="preserve"> continue these </w:t>
      </w:r>
      <w:r w:rsidR="007550F4" w:rsidRPr="000B5326">
        <w:rPr>
          <w:rFonts w:ascii="Arial" w:hAnsi="Arial" w:cs="Arial"/>
          <w:sz w:val="24"/>
          <w:szCs w:val="24"/>
        </w:rPr>
        <w:t>events,</w:t>
      </w:r>
      <w:r w:rsidR="00130DDB" w:rsidRPr="000B5326">
        <w:rPr>
          <w:rFonts w:ascii="Arial" w:hAnsi="Arial" w:cs="Arial"/>
          <w:sz w:val="24"/>
          <w:szCs w:val="24"/>
        </w:rPr>
        <w:t xml:space="preserve"> we needed to make some upgrades and repairs to </w:t>
      </w:r>
      <w:r w:rsidR="007550F4" w:rsidRPr="000B5326">
        <w:rPr>
          <w:rFonts w:ascii="Arial" w:hAnsi="Arial" w:cs="Arial"/>
          <w:sz w:val="24"/>
          <w:szCs w:val="24"/>
        </w:rPr>
        <w:t xml:space="preserve">improve </w:t>
      </w:r>
      <w:r w:rsidR="00130DDB" w:rsidRPr="000B5326">
        <w:rPr>
          <w:rFonts w:ascii="Arial" w:hAnsi="Arial" w:cs="Arial"/>
          <w:sz w:val="24"/>
          <w:szCs w:val="24"/>
        </w:rPr>
        <w:t>current conditions.</w:t>
      </w:r>
    </w:p>
    <w:p w14:paraId="54AFBCBE" w14:textId="5C27DC04" w:rsidR="005C3B34" w:rsidRPr="000B5326" w:rsidRDefault="005C3B34" w:rsidP="005C3B34">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21C4E22A" w14:textId="229DAF48" w:rsidR="00D77A78" w:rsidRPr="000B5326" w:rsidRDefault="006157F4" w:rsidP="00294437">
      <w:pPr>
        <w:rPr>
          <w:rFonts w:ascii="Arial" w:hAnsi="Arial" w:cs="Arial"/>
          <w:sz w:val="24"/>
          <w:szCs w:val="24"/>
          <w:shd w:val="clear" w:color="auto" w:fill="FFFFFF"/>
        </w:rPr>
      </w:pPr>
      <w:r w:rsidRPr="000B5326">
        <w:rPr>
          <w:rFonts w:ascii="Arial" w:hAnsi="Arial" w:cs="Arial"/>
          <w:sz w:val="24"/>
          <w:szCs w:val="24"/>
          <w:shd w:val="clear" w:color="auto" w:fill="FFFFFF"/>
        </w:rPr>
        <w:t xml:space="preserve">The Ashton Brosnaham </w:t>
      </w:r>
      <w:r w:rsidR="00516E0B" w:rsidRPr="000B5326">
        <w:rPr>
          <w:rFonts w:ascii="Arial" w:hAnsi="Arial" w:cs="Arial"/>
          <w:sz w:val="24"/>
          <w:szCs w:val="24"/>
          <w:shd w:val="clear" w:color="auto" w:fill="FFFFFF"/>
        </w:rPr>
        <w:t>Athletic Park</w:t>
      </w:r>
      <w:r w:rsidRPr="000B5326">
        <w:rPr>
          <w:rFonts w:ascii="Arial" w:hAnsi="Arial" w:cs="Arial"/>
          <w:sz w:val="24"/>
          <w:szCs w:val="24"/>
          <w:shd w:val="clear" w:color="auto" w:fill="FFFFFF"/>
        </w:rPr>
        <w:t xml:space="preserve"> and the Southwest Sports Complex play host to thousands of local youth athletes and families each year. In addition to the local leagues at these facilities, these complexes also host local, regional, and national events that create an economic impact. </w:t>
      </w:r>
    </w:p>
    <w:p w14:paraId="4DF1EA20" w14:textId="3C927738" w:rsidR="005C3B34" w:rsidRPr="000B5326" w:rsidRDefault="007D3E12" w:rsidP="00294437">
      <w:pPr>
        <w:rPr>
          <w:rFonts w:ascii="Arial" w:hAnsi="Arial" w:cs="Arial"/>
          <w:sz w:val="24"/>
          <w:szCs w:val="24"/>
          <w:shd w:val="clear" w:color="auto" w:fill="FFFFFF"/>
        </w:rPr>
      </w:pPr>
      <w:r w:rsidRPr="000B5326">
        <w:rPr>
          <w:rFonts w:ascii="Arial" w:hAnsi="Arial" w:cs="Arial"/>
          <w:sz w:val="24"/>
          <w:szCs w:val="24"/>
          <w:shd w:val="clear" w:color="auto" w:fill="FFFFFF"/>
        </w:rPr>
        <w:t>We needed</w:t>
      </w:r>
      <w:r w:rsidR="006157F4" w:rsidRPr="000B5326">
        <w:rPr>
          <w:rFonts w:ascii="Arial" w:hAnsi="Arial" w:cs="Arial"/>
          <w:sz w:val="24"/>
          <w:szCs w:val="24"/>
          <w:shd w:val="clear" w:color="auto" w:fill="FFFFFF"/>
        </w:rPr>
        <w:t xml:space="preserve"> additional field lights at both complexes</w:t>
      </w:r>
      <w:r w:rsidRPr="000B5326">
        <w:rPr>
          <w:rFonts w:ascii="Arial" w:hAnsi="Arial" w:cs="Arial"/>
          <w:sz w:val="24"/>
          <w:szCs w:val="24"/>
          <w:shd w:val="clear" w:color="auto" w:fill="FFFFFF"/>
        </w:rPr>
        <w:t xml:space="preserve"> so </w:t>
      </w:r>
      <w:r w:rsidR="006157F4" w:rsidRPr="000B5326">
        <w:rPr>
          <w:rFonts w:ascii="Arial" w:hAnsi="Arial" w:cs="Arial"/>
          <w:sz w:val="24"/>
          <w:szCs w:val="24"/>
          <w:shd w:val="clear" w:color="auto" w:fill="FFFFFF"/>
        </w:rPr>
        <w:t>our local youth w</w:t>
      </w:r>
      <w:r w:rsidRPr="000B5326">
        <w:rPr>
          <w:rFonts w:ascii="Arial" w:hAnsi="Arial" w:cs="Arial"/>
          <w:sz w:val="24"/>
          <w:szCs w:val="24"/>
          <w:shd w:val="clear" w:color="auto" w:fill="FFFFFF"/>
        </w:rPr>
        <w:t>ould</w:t>
      </w:r>
      <w:r w:rsidR="006157F4" w:rsidRPr="000B5326">
        <w:rPr>
          <w:rFonts w:ascii="Arial" w:hAnsi="Arial" w:cs="Arial"/>
          <w:sz w:val="24"/>
          <w:szCs w:val="24"/>
          <w:shd w:val="clear" w:color="auto" w:fill="FFFFFF"/>
        </w:rPr>
        <w:t xml:space="preserve"> have more opportunities for practice time and game times, along with creating additional special event opportunities. The MUSCO lighting system is already in place throughout each of these complexes. The MUSCO system offers the user groups and controllers the ability to </w:t>
      </w:r>
      <w:r w:rsidR="00580806" w:rsidRPr="000B5326">
        <w:rPr>
          <w:rFonts w:ascii="Arial" w:hAnsi="Arial" w:cs="Arial"/>
          <w:sz w:val="24"/>
          <w:szCs w:val="24"/>
          <w:shd w:val="clear" w:color="auto" w:fill="FFFFFF"/>
        </w:rPr>
        <w:t>schedule lights accurately and sufficiently</w:t>
      </w:r>
      <w:r w:rsidR="006157F4" w:rsidRPr="000B5326">
        <w:rPr>
          <w:rFonts w:ascii="Arial" w:hAnsi="Arial" w:cs="Arial"/>
          <w:sz w:val="24"/>
          <w:szCs w:val="24"/>
          <w:shd w:val="clear" w:color="auto" w:fill="FFFFFF"/>
        </w:rPr>
        <w:t>, along with troubleshooting when issues may arise.</w:t>
      </w:r>
      <w:r w:rsidR="00580806" w:rsidRPr="000B5326">
        <w:rPr>
          <w:rFonts w:ascii="Arial" w:hAnsi="Arial" w:cs="Arial"/>
          <w:sz w:val="24"/>
          <w:szCs w:val="24"/>
          <w:shd w:val="clear" w:color="auto" w:fill="FFFFFF"/>
        </w:rPr>
        <w:t xml:space="preserve"> </w:t>
      </w:r>
      <w:r w:rsidR="00CE013B" w:rsidRPr="000B5326">
        <w:rPr>
          <w:rFonts w:ascii="Arial" w:hAnsi="Arial" w:cs="Arial"/>
          <w:sz w:val="24"/>
          <w:szCs w:val="24"/>
          <w:shd w:val="clear" w:color="auto" w:fill="FFFFFF"/>
        </w:rPr>
        <w:t>The purchase and installation of LED Field Lights and Poles were as follows:</w:t>
      </w:r>
    </w:p>
    <w:p w14:paraId="59F4713D" w14:textId="3F119523" w:rsidR="00CE013B" w:rsidRPr="000B5326" w:rsidRDefault="00CE013B" w:rsidP="00960F03">
      <w:pPr>
        <w:pStyle w:val="ListParagraph"/>
        <w:numPr>
          <w:ilvl w:val="0"/>
          <w:numId w:val="18"/>
        </w:numPr>
        <w:rPr>
          <w:rFonts w:ascii="Arial" w:hAnsi="Arial" w:cs="Arial"/>
          <w:b/>
          <w:bCs/>
          <w:sz w:val="24"/>
          <w:szCs w:val="24"/>
          <w:u w:val="single"/>
        </w:rPr>
      </w:pPr>
      <w:r w:rsidRPr="000B5326">
        <w:rPr>
          <w:rFonts w:ascii="Arial" w:hAnsi="Arial" w:cs="Arial"/>
          <w:sz w:val="24"/>
          <w:szCs w:val="24"/>
        </w:rPr>
        <w:lastRenderedPageBreak/>
        <w:t xml:space="preserve">Ashton Brosnaham </w:t>
      </w:r>
      <w:r w:rsidR="00516E0B" w:rsidRPr="000B5326">
        <w:rPr>
          <w:rFonts w:ascii="Arial" w:hAnsi="Arial" w:cs="Arial"/>
          <w:sz w:val="24"/>
          <w:szCs w:val="24"/>
        </w:rPr>
        <w:t>Athletic Park</w:t>
      </w:r>
      <w:r w:rsidR="00E51A11" w:rsidRPr="000B5326">
        <w:rPr>
          <w:rFonts w:ascii="Arial" w:hAnsi="Arial" w:cs="Arial"/>
          <w:sz w:val="24"/>
          <w:szCs w:val="24"/>
        </w:rPr>
        <w:t xml:space="preserve"> Lights</w:t>
      </w:r>
      <w:r w:rsidR="00516E0B" w:rsidRPr="000B5326">
        <w:rPr>
          <w:rFonts w:ascii="Arial" w:hAnsi="Arial" w:cs="Arial"/>
          <w:sz w:val="24"/>
          <w:szCs w:val="24"/>
        </w:rPr>
        <w:t xml:space="preserve"> </w:t>
      </w:r>
      <w:r w:rsidR="00E51A11" w:rsidRPr="000B5326">
        <w:rPr>
          <w:rFonts w:ascii="Arial" w:hAnsi="Arial" w:cs="Arial"/>
          <w:sz w:val="24"/>
          <w:szCs w:val="24"/>
        </w:rPr>
        <w:t>-</w:t>
      </w:r>
      <w:r w:rsidR="00516E0B" w:rsidRPr="000B5326">
        <w:rPr>
          <w:rFonts w:ascii="Arial" w:hAnsi="Arial" w:cs="Arial"/>
          <w:sz w:val="24"/>
          <w:szCs w:val="24"/>
        </w:rPr>
        <w:t xml:space="preserve"> $582,000.00</w:t>
      </w:r>
    </w:p>
    <w:p w14:paraId="3AAC9DA1" w14:textId="4B2DAD18" w:rsidR="00516E0B" w:rsidRPr="000B5326" w:rsidRDefault="00516E0B" w:rsidP="00960F03">
      <w:pPr>
        <w:pStyle w:val="ListParagraph"/>
        <w:numPr>
          <w:ilvl w:val="0"/>
          <w:numId w:val="18"/>
        </w:numPr>
        <w:rPr>
          <w:rFonts w:ascii="Arial" w:hAnsi="Arial" w:cs="Arial"/>
          <w:b/>
          <w:bCs/>
          <w:sz w:val="24"/>
          <w:szCs w:val="24"/>
          <w:u w:val="single"/>
        </w:rPr>
      </w:pPr>
      <w:r w:rsidRPr="000B5326">
        <w:rPr>
          <w:rFonts w:ascii="Arial" w:hAnsi="Arial" w:cs="Arial"/>
          <w:sz w:val="24"/>
          <w:szCs w:val="24"/>
        </w:rPr>
        <w:t>Southwest Sports Complex</w:t>
      </w:r>
      <w:r w:rsidR="00E51A11" w:rsidRPr="000B5326">
        <w:rPr>
          <w:rFonts w:ascii="Arial" w:hAnsi="Arial" w:cs="Arial"/>
          <w:sz w:val="24"/>
          <w:szCs w:val="24"/>
        </w:rPr>
        <w:t xml:space="preserve"> Lights</w:t>
      </w:r>
      <w:r w:rsidRPr="000B5326">
        <w:rPr>
          <w:rFonts w:ascii="Arial" w:hAnsi="Arial" w:cs="Arial"/>
          <w:sz w:val="24"/>
          <w:szCs w:val="24"/>
        </w:rPr>
        <w:t xml:space="preserve"> </w:t>
      </w:r>
      <w:r w:rsidR="00E51A11" w:rsidRPr="000B5326">
        <w:rPr>
          <w:rFonts w:ascii="Arial" w:hAnsi="Arial" w:cs="Arial"/>
          <w:sz w:val="24"/>
          <w:szCs w:val="24"/>
        </w:rPr>
        <w:t>-</w:t>
      </w:r>
      <w:r w:rsidRPr="000B5326">
        <w:rPr>
          <w:rFonts w:ascii="Arial" w:hAnsi="Arial" w:cs="Arial"/>
          <w:sz w:val="24"/>
          <w:szCs w:val="24"/>
        </w:rPr>
        <w:t xml:space="preserve"> $</w:t>
      </w:r>
      <w:r w:rsidR="003438B6" w:rsidRPr="000B5326">
        <w:rPr>
          <w:rFonts w:ascii="Arial" w:hAnsi="Arial" w:cs="Arial"/>
          <w:sz w:val="24"/>
          <w:szCs w:val="24"/>
        </w:rPr>
        <w:t>310,000.00</w:t>
      </w:r>
    </w:p>
    <w:p w14:paraId="07541BE6" w14:textId="537095DD" w:rsidR="002126B1" w:rsidRPr="000B5326" w:rsidRDefault="00492F6F" w:rsidP="003438B6">
      <w:pPr>
        <w:rPr>
          <w:rFonts w:ascii="Arial" w:hAnsi="Arial" w:cs="Arial"/>
          <w:sz w:val="24"/>
          <w:szCs w:val="24"/>
          <w:shd w:val="clear" w:color="auto" w:fill="FFFFFF"/>
        </w:rPr>
      </w:pPr>
      <w:r w:rsidRPr="000B5326">
        <w:rPr>
          <w:rFonts w:ascii="Arial" w:hAnsi="Arial" w:cs="Arial"/>
          <w:sz w:val="24"/>
          <w:szCs w:val="24"/>
          <w:shd w:val="clear" w:color="auto" w:fill="FFFFFF"/>
        </w:rPr>
        <w:t xml:space="preserve">The stadium and adjacent fields at Ashton Brosnaham Athletic Park play host to multiple special events, high school games, youth tournaments, and high-profile events that create a positive image for our area, in addition to generating a significant economic impact for Escambia County. </w:t>
      </w:r>
      <w:r w:rsidR="00840083" w:rsidRPr="000B5326">
        <w:rPr>
          <w:rFonts w:ascii="Arial" w:hAnsi="Arial" w:cs="Arial"/>
          <w:sz w:val="24"/>
          <w:szCs w:val="24"/>
          <w:shd w:val="clear" w:color="auto" w:fill="FFFFFF"/>
        </w:rPr>
        <w:t>To</w:t>
      </w:r>
      <w:r w:rsidRPr="000B5326">
        <w:rPr>
          <w:rFonts w:ascii="Arial" w:hAnsi="Arial" w:cs="Arial"/>
          <w:sz w:val="24"/>
          <w:szCs w:val="24"/>
          <w:shd w:val="clear" w:color="auto" w:fill="FFFFFF"/>
        </w:rPr>
        <w:t xml:space="preserve"> market and host this caliber of events, the athletic field turf must be in excellent condition.</w:t>
      </w:r>
      <w:r w:rsidRPr="000B5326">
        <w:rPr>
          <w:rFonts w:ascii="Arial" w:hAnsi="Arial" w:cs="Arial"/>
          <w:sz w:val="24"/>
          <w:szCs w:val="24"/>
        </w:rPr>
        <w:br/>
      </w:r>
      <w:r w:rsidRPr="000B5326">
        <w:rPr>
          <w:rFonts w:ascii="Arial" w:hAnsi="Arial" w:cs="Arial"/>
          <w:sz w:val="24"/>
          <w:szCs w:val="24"/>
        </w:rPr>
        <w:br/>
      </w:r>
      <w:r w:rsidRPr="000B5326">
        <w:rPr>
          <w:rFonts w:ascii="Arial" w:hAnsi="Arial" w:cs="Arial"/>
          <w:sz w:val="24"/>
          <w:szCs w:val="24"/>
          <w:shd w:val="clear" w:color="auto" w:fill="FFFFFF"/>
        </w:rPr>
        <w:t xml:space="preserve">The field turf has not been removed or replaced in over 15 years at these two fields. After review of several options for maintenance, it is in our best interest moving forward to remove the existing sod and topsoil layer, laser grade the field, and replace it with new field turf; that will also include an annual maintenance plan and service, complete with </w:t>
      </w:r>
      <w:r w:rsidR="002F2D7B" w:rsidRPr="000B5326">
        <w:rPr>
          <w:rFonts w:ascii="Arial" w:hAnsi="Arial" w:cs="Arial"/>
          <w:sz w:val="24"/>
          <w:szCs w:val="24"/>
          <w:shd w:val="clear" w:color="auto" w:fill="FFFFFF"/>
        </w:rPr>
        <w:t>all</w:t>
      </w:r>
      <w:r w:rsidRPr="000B5326">
        <w:rPr>
          <w:rFonts w:ascii="Arial" w:hAnsi="Arial" w:cs="Arial"/>
          <w:sz w:val="24"/>
          <w:szCs w:val="24"/>
          <w:shd w:val="clear" w:color="auto" w:fill="FFFFFF"/>
        </w:rPr>
        <w:t xml:space="preserve"> the services needed for athletic turf to thrive in our warm environment that has continual activities throughout the year.</w:t>
      </w:r>
      <w:r w:rsidR="002126B1" w:rsidRPr="000B5326">
        <w:rPr>
          <w:rFonts w:ascii="Arial" w:hAnsi="Arial" w:cs="Arial"/>
          <w:sz w:val="24"/>
          <w:szCs w:val="24"/>
          <w:shd w:val="clear" w:color="auto" w:fill="FFFFFF"/>
        </w:rPr>
        <w:t xml:space="preserve"> </w:t>
      </w:r>
    </w:p>
    <w:p w14:paraId="1B9B5E94" w14:textId="35C9C790" w:rsidR="002126B1" w:rsidRPr="000B5326" w:rsidRDefault="002126B1" w:rsidP="00960F03">
      <w:pPr>
        <w:pStyle w:val="ListParagraph"/>
        <w:numPr>
          <w:ilvl w:val="0"/>
          <w:numId w:val="19"/>
        </w:numPr>
        <w:rPr>
          <w:rFonts w:ascii="Arial" w:hAnsi="Arial" w:cs="Arial"/>
          <w:b/>
          <w:bCs/>
          <w:sz w:val="24"/>
          <w:szCs w:val="24"/>
          <w:u w:val="single"/>
        </w:rPr>
      </w:pPr>
      <w:r w:rsidRPr="000B5326">
        <w:rPr>
          <w:rFonts w:ascii="Arial" w:hAnsi="Arial" w:cs="Arial"/>
          <w:sz w:val="24"/>
          <w:szCs w:val="24"/>
        </w:rPr>
        <w:t xml:space="preserve">Ashton Brosnaham Athletic Park </w:t>
      </w:r>
      <w:r w:rsidR="00E51A11" w:rsidRPr="000B5326">
        <w:rPr>
          <w:rFonts w:ascii="Arial" w:hAnsi="Arial" w:cs="Arial"/>
          <w:sz w:val="24"/>
          <w:szCs w:val="24"/>
        </w:rPr>
        <w:t>T</w:t>
      </w:r>
      <w:r w:rsidR="000B0703" w:rsidRPr="000B5326">
        <w:rPr>
          <w:rFonts w:ascii="Arial" w:hAnsi="Arial" w:cs="Arial"/>
          <w:sz w:val="24"/>
          <w:szCs w:val="24"/>
        </w:rPr>
        <w:t xml:space="preserve">urf </w:t>
      </w:r>
      <w:r w:rsidR="00E51A11" w:rsidRPr="000B5326">
        <w:rPr>
          <w:rFonts w:ascii="Arial" w:hAnsi="Arial" w:cs="Arial"/>
          <w:sz w:val="24"/>
          <w:szCs w:val="24"/>
        </w:rPr>
        <w:t>R</w:t>
      </w:r>
      <w:r w:rsidR="000B0703" w:rsidRPr="000B5326">
        <w:rPr>
          <w:rFonts w:ascii="Arial" w:hAnsi="Arial" w:cs="Arial"/>
          <w:sz w:val="24"/>
          <w:szCs w:val="24"/>
        </w:rPr>
        <w:t xml:space="preserve">eplacement </w:t>
      </w:r>
      <w:r w:rsidR="00E51A11" w:rsidRPr="000B5326">
        <w:rPr>
          <w:rFonts w:ascii="Arial" w:hAnsi="Arial" w:cs="Arial"/>
          <w:sz w:val="24"/>
          <w:szCs w:val="24"/>
        </w:rPr>
        <w:t xml:space="preserve">Total - </w:t>
      </w:r>
      <w:r w:rsidRPr="000B5326">
        <w:rPr>
          <w:rFonts w:ascii="Arial" w:hAnsi="Arial" w:cs="Arial"/>
          <w:sz w:val="24"/>
          <w:szCs w:val="24"/>
        </w:rPr>
        <w:t>$</w:t>
      </w:r>
      <w:r w:rsidR="00C52762" w:rsidRPr="000B5326">
        <w:rPr>
          <w:rFonts w:ascii="Arial" w:hAnsi="Arial" w:cs="Arial"/>
          <w:sz w:val="24"/>
          <w:szCs w:val="24"/>
        </w:rPr>
        <w:t>343,975.00</w:t>
      </w:r>
    </w:p>
    <w:p w14:paraId="16EE6BA6" w14:textId="77777777" w:rsidR="00C52762" w:rsidRPr="000B5326" w:rsidRDefault="00C52762" w:rsidP="00960F03">
      <w:pPr>
        <w:pStyle w:val="ListParagraph"/>
        <w:numPr>
          <w:ilvl w:val="1"/>
          <w:numId w:val="19"/>
        </w:numPr>
        <w:rPr>
          <w:rFonts w:ascii="Arial" w:hAnsi="Arial" w:cs="Arial"/>
          <w:b/>
          <w:bCs/>
          <w:sz w:val="24"/>
          <w:szCs w:val="24"/>
          <w:u w:val="single"/>
        </w:rPr>
      </w:pPr>
      <w:r w:rsidRPr="000B5326">
        <w:rPr>
          <w:rFonts w:ascii="Arial" w:hAnsi="Arial" w:cs="Arial"/>
          <w:sz w:val="24"/>
          <w:szCs w:val="24"/>
        </w:rPr>
        <w:t>American Rescue Plan - $282,280.00</w:t>
      </w:r>
    </w:p>
    <w:p w14:paraId="2D55394F" w14:textId="77777777" w:rsidR="005258C2" w:rsidRPr="000B5326" w:rsidRDefault="00C52762" w:rsidP="00960F03">
      <w:pPr>
        <w:pStyle w:val="ListParagraph"/>
        <w:numPr>
          <w:ilvl w:val="1"/>
          <w:numId w:val="19"/>
        </w:numPr>
        <w:tabs>
          <w:tab w:val="left" w:pos="7050"/>
        </w:tabs>
        <w:spacing w:after="0"/>
        <w:rPr>
          <w:rFonts w:ascii="Arial" w:hAnsi="Arial" w:cs="Arial"/>
          <w:sz w:val="24"/>
          <w:szCs w:val="24"/>
        </w:rPr>
      </w:pPr>
      <w:r w:rsidRPr="000B5326">
        <w:rPr>
          <w:rFonts w:ascii="Arial" w:hAnsi="Arial" w:cs="Arial"/>
          <w:sz w:val="24"/>
          <w:szCs w:val="24"/>
        </w:rPr>
        <w:t>LOST IV</w:t>
      </w:r>
      <w:r w:rsidR="00E51A11" w:rsidRPr="000B5326">
        <w:rPr>
          <w:rFonts w:ascii="Arial" w:hAnsi="Arial" w:cs="Arial"/>
          <w:sz w:val="24"/>
          <w:szCs w:val="24"/>
        </w:rPr>
        <w:t xml:space="preserve"> - $61,695.00</w:t>
      </w:r>
    </w:p>
    <w:p w14:paraId="018F87B3" w14:textId="74A3071F" w:rsidR="00E51A11" w:rsidRPr="000B5326" w:rsidRDefault="00492F6F" w:rsidP="005258C2">
      <w:pPr>
        <w:tabs>
          <w:tab w:val="left" w:pos="7050"/>
        </w:tabs>
        <w:spacing w:after="0"/>
        <w:rPr>
          <w:rFonts w:ascii="Arial" w:hAnsi="Arial" w:cs="Arial"/>
          <w:sz w:val="24"/>
          <w:szCs w:val="24"/>
        </w:rPr>
      </w:pPr>
      <w:r w:rsidRPr="000B5326">
        <w:rPr>
          <w:rFonts w:ascii="Arial" w:hAnsi="Arial" w:cs="Arial"/>
          <w:sz w:val="24"/>
          <w:szCs w:val="24"/>
        </w:rPr>
        <w:br/>
      </w:r>
      <w:r w:rsidR="005258C2" w:rsidRPr="000B5326">
        <w:rPr>
          <w:rFonts w:ascii="Arial" w:hAnsi="Arial" w:cs="Arial"/>
          <w:noProof/>
          <w:sz w:val="24"/>
          <w:szCs w:val="24"/>
        </w:rPr>
        <w:drawing>
          <wp:inline distT="0" distB="0" distL="0" distR="0" wp14:anchorId="50DD7BDD" wp14:editId="696AF24D">
            <wp:extent cx="3127742" cy="13239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302368" cy="1397894"/>
                    </a:xfrm>
                    <a:prstGeom prst="rect">
                      <a:avLst/>
                    </a:prstGeom>
                  </pic:spPr>
                </pic:pic>
              </a:graphicData>
            </a:graphic>
          </wp:inline>
        </w:drawing>
      </w:r>
      <w:r w:rsidR="005258C2" w:rsidRPr="000B5326">
        <w:rPr>
          <w:rFonts w:ascii="Arial" w:hAnsi="Arial" w:cs="Arial"/>
          <w:noProof/>
          <w:sz w:val="24"/>
          <w:szCs w:val="24"/>
        </w:rPr>
        <w:drawing>
          <wp:inline distT="0" distB="0" distL="0" distR="0" wp14:anchorId="7D978486" wp14:editId="74118799">
            <wp:extent cx="3238500" cy="13239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277116" cy="1339762"/>
                    </a:xfrm>
                    <a:prstGeom prst="rect">
                      <a:avLst/>
                    </a:prstGeom>
                  </pic:spPr>
                </pic:pic>
              </a:graphicData>
            </a:graphic>
          </wp:inline>
        </w:drawing>
      </w:r>
    </w:p>
    <w:p w14:paraId="3C4492DF" w14:textId="5F3B8F40" w:rsidR="00650C84" w:rsidRPr="000B5326" w:rsidRDefault="00650C84" w:rsidP="00E51A11">
      <w:pPr>
        <w:tabs>
          <w:tab w:val="left" w:pos="7050"/>
        </w:tabs>
        <w:spacing w:after="0"/>
        <w:rPr>
          <w:rFonts w:ascii="Arial" w:hAnsi="Arial" w:cs="Arial"/>
          <w:b/>
          <w:bCs/>
          <w:sz w:val="24"/>
          <w:szCs w:val="24"/>
          <w:u w:val="single"/>
        </w:rPr>
      </w:pPr>
    </w:p>
    <w:p w14:paraId="0AF36F8E" w14:textId="77777777" w:rsidR="00660C84" w:rsidRPr="000B5326" w:rsidRDefault="00660C84" w:rsidP="00E51A11">
      <w:pPr>
        <w:tabs>
          <w:tab w:val="left" w:pos="7050"/>
        </w:tabs>
        <w:spacing w:after="0"/>
        <w:rPr>
          <w:rFonts w:ascii="Arial" w:hAnsi="Arial" w:cs="Arial"/>
          <w:b/>
          <w:bCs/>
          <w:sz w:val="24"/>
          <w:szCs w:val="24"/>
          <w:u w:val="single"/>
        </w:rPr>
      </w:pPr>
    </w:p>
    <w:p w14:paraId="6740B018" w14:textId="63E83365" w:rsidR="005C3B34" w:rsidRPr="000B5326" w:rsidRDefault="005C3B34" w:rsidP="00E51A11">
      <w:pPr>
        <w:tabs>
          <w:tab w:val="left" w:pos="7050"/>
        </w:tabs>
        <w:spacing w:after="0"/>
        <w:rPr>
          <w:rFonts w:ascii="Arial" w:hAnsi="Arial" w:cs="Arial"/>
          <w:sz w:val="24"/>
          <w:szCs w:val="24"/>
        </w:rPr>
      </w:pPr>
      <w:r w:rsidRPr="00863864">
        <w:rPr>
          <w:rFonts w:ascii="Arial" w:hAnsi="Arial" w:cs="Arial"/>
          <w:b/>
          <w:bCs/>
          <w:sz w:val="24"/>
          <w:szCs w:val="24"/>
          <w:highlight w:val="yellow"/>
          <w:u w:val="single"/>
        </w:rPr>
        <w:t>Project</w:t>
      </w:r>
      <w:r w:rsidRPr="00863864">
        <w:rPr>
          <w:rFonts w:ascii="Arial" w:hAnsi="Arial" w:cs="Arial"/>
          <w:b/>
          <w:bCs/>
          <w:sz w:val="24"/>
          <w:szCs w:val="24"/>
          <w:highlight w:val="yellow"/>
        </w:rPr>
        <w:t>:</w:t>
      </w:r>
      <w:r w:rsidRPr="00863864">
        <w:rPr>
          <w:rFonts w:ascii="Arial" w:hAnsi="Arial" w:cs="Arial"/>
          <w:sz w:val="24"/>
          <w:szCs w:val="24"/>
          <w:highlight w:val="yellow"/>
        </w:rPr>
        <w:t xml:space="preserve"> </w:t>
      </w:r>
      <w:r w:rsidR="002221C9" w:rsidRPr="00863864">
        <w:rPr>
          <w:rFonts w:ascii="Arial" w:hAnsi="Arial" w:cs="Arial"/>
          <w:sz w:val="24"/>
          <w:szCs w:val="24"/>
          <w:highlight w:val="yellow"/>
        </w:rPr>
        <w:t>Greater Rolling Hills Community Environmental Assessment</w:t>
      </w:r>
    </w:p>
    <w:p w14:paraId="37B08660" w14:textId="2E2A751B" w:rsidR="005C3B34" w:rsidRPr="000B5326" w:rsidRDefault="005C3B34"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w:t>
      </w:r>
      <w:r w:rsidR="002221C9" w:rsidRPr="000B5326">
        <w:rPr>
          <w:rFonts w:ascii="Arial" w:hAnsi="Arial" w:cs="Arial"/>
          <w:sz w:val="24"/>
          <w:szCs w:val="24"/>
        </w:rPr>
        <w:t>11</w:t>
      </w:r>
    </w:p>
    <w:p w14:paraId="0A1FDBCF" w14:textId="1989EC42" w:rsidR="005C3B34"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E0613C">
        <w:rPr>
          <w:rFonts w:ascii="Arial" w:hAnsi="Arial" w:cs="Arial"/>
          <w:sz w:val="24"/>
          <w:szCs w:val="24"/>
        </w:rPr>
        <w:t>71,640.00</w:t>
      </w:r>
    </w:p>
    <w:p w14:paraId="695D8156" w14:textId="1DB0617A" w:rsidR="00D625E9" w:rsidRPr="000B5326" w:rsidRDefault="00D625E9"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402502">
        <w:rPr>
          <w:rFonts w:ascii="Arial" w:hAnsi="Arial" w:cs="Arial"/>
          <w:sz w:val="24"/>
          <w:szCs w:val="24"/>
        </w:rPr>
        <w:t>34</w:t>
      </w:r>
      <w:r w:rsidRPr="000B5326">
        <w:rPr>
          <w:rFonts w:ascii="Arial" w:hAnsi="Arial" w:cs="Arial"/>
          <w:sz w:val="24"/>
          <w:szCs w:val="24"/>
        </w:rPr>
        <w:t>%</w:t>
      </w:r>
    </w:p>
    <w:p w14:paraId="034039E4" w14:textId="076D2765" w:rsidR="005C3B34" w:rsidRPr="000B5326"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976958" w:rsidRPr="000B5326">
        <w:rPr>
          <w:rFonts w:ascii="Arial" w:hAnsi="Arial" w:cs="Arial"/>
          <w:sz w:val="24"/>
          <w:szCs w:val="24"/>
        </w:rPr>
        <w:t>Public Health/ 1.14 Other Public Health Services</w:t>
      </w:r>
    </w:p>
    <w:p w14:paraId="741DFC48" w14:textId="77777777" w:rsidR="00B81D77" w:rsidRPr="000B5326" w:rsidRDefault="00B81D77" w:rsidP="005C3B34">
      <w:pPr>
        <w:tabs>
          <w:tab w:val="left" w:pos="7050"/>
        </w:tabs>
        <w:spacing w:after="0"/>
        <w:rPr>
          <w:rFonts w:ascii="Arial" w:hAnsi="Arial" w:cs="Arial"/>
          <w:b/>
          <w:bCs/>
          <w:sz w:val="24"/>
          <w:szCs w:val="24"/>
          <w:u w:val="single"/>
        </w:rPr>
      </w:pPr>
    </w:p>
    <w:p w14:paraId="25032761" w14:textId="500883D9" w:rsidR="005C3B34" w:rsidRPr="000B5326" w:rsidRDefault="005C3B34" w:rsidP="005C3B34">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544F4DF7"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The Wedgewood, Rolling Hills, and Olive Heights communities are disproportionately impacted by</w:t>
      </w:r>
    </w:p>
    <w:p w14:paraId="016EEF3A"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neighboring industrial uses such as borrow pits, construction &amp; demolition pits, recycling industries,</w:t>
      </w:r>
    </w:p>
    <w:p w14:paraId="17DC262A"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and associated truck traffic. The most egregious impact came from the Rolling Hills C&amp;D facility, due</w:t>
      </w:r>
    </w:p>
    <w:p w14:paraId="73B0E588"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to elevated levels of Hydrogen Sulfide (H2S) gas emanating from the facility into adjoining</w:t>
      </w:r>
    </w:p>
    <w:p w14:paraId="64629AA9"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neighborhoods. As a result of contaminated air samples collected, the Florida Department of Health</w:t>
      </w:r>
    </w:p>
    <w:p w14:paraId="35D43E8E"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issued a Health Alert on July 22, 2014, for the surrounding areas. There continues to be concerns</w:t>
      </w:r>
    </w:p>
    <w:p w14:paraId="2A709C6A"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regarding the operation or potential opening of new industrial uses that continue to impact these</w:t>
      </w:r>
    </w:p>
    <w:p w14:paraId="71B70567" w14:textId="3D2D4548" w:rsidR="00C512B4" w:rsidRDefault="00B344BA" w:rsidP="00B344BA">
      <w:pPr>
        <w:tabs>
          <w:tab w:val="left" w:pos="7050"/>
        </w:tabs>
        <w:spacing w:after="0"/>
        <w:rPr>
          <w:rFonts w:ascii="Arial" w:hAnsi="Arial" w:cs="Arial"/>
          <w:sz w:val="24"/>
          <w:szCs w:val="24"/>
        </w:rPr>
      </w:pPr>
      <w:r w:rsidRPr="000B5326">
        <w:rPr>
          <w:rFonts w:ascii="Arial" w:hAnsi="Arial" w:cs="Arial"/>
          <w:sz w:val="24"/>
          <w:szCs w:val="24"/>
        </w:rPr>
        <w:t>established communities.</w:t>
      </w:r>
    </w:p>
    <w:p w14:paraId="789309E8" w14:textId="77777777" w:rsidR="00903FA9" w:rsidRDefault="00903FA9" w:rsidP="00B344BA">
      <w:pPr>
        <w:tabs>
          <w:tab w:val="left" w:pos="7050"/>
        </w:tabs>
        <w:spacing w:after="0"/>
        <w:rPr>
          <w:rFonts w:ascii="Arial" w:hAnsi="Arial" w:cs="Arial"/>
          <w:sz w:val="24"/>
          <w:szCs w:val="24"/>
        </w:rPr>
      </w:pPr>
    </w:p>
    <w:p w14:paraId="4C221BAA" w14:textId="77777777" w:rsidR="00903FA9" w:rsidRPr="00903FA9" w:rsidRDefault="00903FA9" w:rsidP="00903FA9">
      <w:pPr>
        <w:rPr>
          <w:rFonts w:ascii="Arial" w:hAnsi="Arial" w:cs="Arial"/>
          <w:sz w:val="24"/>
          <w:szCs w:val="24"/>
        </w:rPr>
      </w:pPr>
      <w:r w:rsidRPr="00903FA9">
        <w:rPr>
          <w:rFonts w:ascii="Arial" w:hAnsi="Arial" w:cs="Arial"/>
          <w:sz w:val="24"/>
          <w:szCs w:val="24"/>
        </w:rPr>
        <w:t xml:space="preserve">Funds from the Greater Rolling Hills Community Environmental Assessment Project to date has paid $24,581 for an assessment of stormwater / drainage throughout Wedgewood and surrounding neighborhoods. Escambia County was able to leverage this assessment to secure a $3,820,000 grant from the Department of Environmental Protection’s Office of Resilience and Coastal Protection, </w:t>
      </w:r>
      <w:r w:rsidRPr="00903FA9">
        <w:rPr>
          <w:rFonts w:ascii="Arial" w:hAnsi="Arial" w:cs="Arial"/>
          <w:sz w:val="24"/>
          <w:szCs w:val="24"/>
        </w:rPr>
        <w:lastRenderedPageBreak/>
        <w:t xml:space="preserve">Resilient Florida Program. On August 18, 2022, the Board approved another $3,820,000 in local matching funds for the project. A total of $7,640,000 is now available to design, permit, and implement the Greater Wedgewood Area Stormwater Park and Flood Risk Mitigation Project. This project will be designed to address the community’s stormwater / drainage concerns.  </w:t>
      </w:r>
    </w:p>
    <w:p w14:paraId="538C2299" w14:textId="77777777" w:rsidR="00903FA9" w:rsidRPr="00903FA9" w:rsidRDefault="00903FA9" w:rsidP="00903FA9">
      <w:pPr>
        <w:rPr>
          <w:rFonts w:ascii="Arial" w:hAnsi="Arial" w:cs="Arial"/>
          <w:sz w:val="24"/>
          <w:szCs w:val="24"/>
        </w:rPr>
      </w:pPr>
    </w:p>
    <w:p w14:paraId="42181941" w14:textId="77777777" w:rsidR="00903FA9" w:rsidRPr="00903FA9" w:rsidRDefault="00903FA9" w:rsidP="00903FA9">
      <w:pPr>
        <w:rPr>
          <w:rFonts w:ascii="Arial" w:hAnsi="Arial" w:cs="Arial"/>
          <w:sz w:val="24"/>
          <w:szCs w:val="24"/>
        </w:rPr>
      </w:pPr>
      <w:r w:rsidRPr="00903FA9">
        <w:rPr>
          <w:rFonts w:ascii="Arial" w:hAnsi="Arial" w:cs="Arial"/>
          <w:sz w:val="24"/>
          <w:szCs w:val="24"/>
        </w:rPr>
        <w:t xml:space="preserve">The U.S. Environmental Protection Agency recently released an updated guidebook outlining development of community-based air monitoring networks leveraging new low-cost air sensor technology. This much less expensive alternative has allowed Escambia County to purchase several of the PurpleAir Flex air sensors specifically referenced by both U.S. EPA and the Florida Department of Environmental Protection without needing to expend ARPA funds.   A community-based air network is being developed now. Escambia County is coordinating with FDEP to assure data collected is of the quality necessary to adequately evaluate the neighborhoods original concerns. </w:t>
      </w:r>
    </w:p>
    <w:p w14:paraId="0B7F22F7" w14:textId="05747AE9" w:rsidR="003E5DFE" w:rsidRDefault="003E5DFE" w:rsidP="003E5DFE">
      <w:pPr>
        <w:spacing w:after="0" w:line="240" w:lineRule="auto"/>
        <w:rPr>
          <w:rFonts w:ascii="Arial" w:hAnsi="Arial" w:cs="Arial"/>
          <w:color w:val="000000"/>
          <w:sz w:val="24"/>
          <w:szCs w:val="24"/>
        </w:rPr>
      </w:pPr>
      <w:r w:rsidRPr="003E5DFE">
        <w:rPr>
          <w:rFonts w:ascii="Arial" w:hAnsi="Arial" w:cs="Arial"/>
          <w:color w:val="000000"/>
          <w:sz w:val="24"/>
          <w:szCs w:val="24"/>
        </w:rPr>
        <w:t xml:space="preserve">Escambia County used a separate funding source to contract with Dr. David Padgett to assist with a review of local codes and ordinances for environmental justice concepts to determine if sufficient language exists to compel equality regarding environmental risk and benefit for local communities. The anticipated report is expected to provide specific actionable recommendations. The remaining balance of $47,059 will be used to help implement one or more of the Padgett report </w:t>
      </w:r>
      <w:r w:rsidR="001A7C43">
        <w:rPr>
          <w:rFonts w:ascii="Arial" w:hAnsi="Arial" w:cs="Arial"/>
          <w:color w:val="000000"/>
          <w:sz w:val="24"/>
          <w:szCs w:val="24"/>
        </w:rPr>
        <w:t>r</w:t>
      </w:r>
      <w:r w:rsidRPr="003E5DFE">
        <w:rPr>
          <w:rFonts w:ascii="Arial" w:hAnsi="Arial" w:cs="Arial"/>
          <w:color w:val="000000"/>
          <w:sz w:val="24"/>
          <w:szCs w:val="24"/>
        </w:rPr>
        <w:t xml:space="preserve">ecommendations and/or contract separately to analyze air quality data collected as a result of the community-based program. </w:t>
      </w:r>
    </w:p>
    <w:p w14:paraId="65CC7B91" w14:textId="77777777" w:rsidR="003E5DFE" w:rsidRPr="003E5DFE" w:rsidRDefault="003E5DFE" w:rsidP="003E5DFE">
      <w:pPr>
        <w:spacing w:after="0" w:line="240" w:lineRule="auto"/>
        <w:rPr>
          <w:rFonts w:ascii="Arial" w:hAnsi="Arial" w:cs="Arial"/>
          <w:sz w:val="24"/>
          <w:szCs w:val="24"/>
        </w:rPr>
      </w:pPr>
    </w:p>
    <w:p w14:paraId="5F984E9E" w14:textId="276E2E72" w:rsidR="0082145B" w:rsidRPr="000B5326" w:rsidRDefault="0082145B" w:rsidP="0082145B">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7F069598"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In 2014, at the direction of the Board, the Natural Resource Management Department (NRM) began</w:t>
      </w:r>
    </w:p>
    <w:p w14:paraId="3AA5E307"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monitoring air quality for H2S, and later added sites for surface water quality and groundwater to</w:t>
      </w:r>
    </w:p>
    <w:p w14:paraId="0903524C"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assess potential neighborhood impacts. These datasets (2014-2021) described below have been</w:t>
      </w:r>
    </w:p>
    <w:p w14:paraId="5F78DD69"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provided to the Florida Department of Health (FDOH) and Florida Department of Environmental</w:t>
      </w:r>
    </w:p>
    <w:p w14:paraId="3AD30100"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Protection (FDEP) to determine if any state standards are being violated or human health concerns.</w:t>
      </w:r>
    </w:p>
    <w:p w14:paraId="4BDA4081"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Results from these evaluations are expected to be returned to the County later in 2022.</w:t>
      </w:r>
    </w:p>
    <w:p w14:paraId="349F2718" w14:textId="77777777" w:rsidR="00A6788F" w:rsidRPr="000B5326" w:rsidRDefault="00A6788F" w:rsidP="004B4514">
      <w:pPr>
        <w:autoSpaceDE w:val="0"/>
        <w:autoSpaceDN w:val="0"/>
        <w:adjustRightInd w:val="0"/>
        <w:spacing w:after="0" w:line="240" w:lineRule="auto"/>
        <w:rPr>
          <w:rFonts w:ascii="Arial" w:hAnsi="Arial" w:cs="Arial"/>
          <w:sz w:val="24"/>
          <w:szCs w:val="24"/>
        </w:rPr>
      </w:pPr>
    </w:p>
    <w:p w14:paraId="0EE97719" w14:textId="635AFCBF"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b/>
          <w:bCs/>
          <w:sz w:val="24"/>
          <w:szCs w:val="24"/>
        </w:rPr>
        <w:t>Outdoor Air Quality</w:t>
      </w:r>
      <w:r w:rsidRPr="000B5326">
        <w:rPr>
          <w:rFonts w:ascii="Arial" w:hAnsi="Arial" w:cs="Arial"/>
          <w:sz w:val="24"/>
          <w:szCs w:val="24"/>
        </w:rPr>
        <w:t xml:space="preserve"> - Hydrogen Sulfide (H2S) monitoring began in July 2014. By September 2014,</w:t>
      </w:r>
    </w:p>
    <w:p w14:paraId="2D8AB294"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the County had four fixed monitoring locations around the Rolling Hills construction and demolition</w:t>
      </w:r>
    </w:p>
    <w:p w14:paraId="3CF1AFF5"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debris facility and had collected and analyzed over 330,000 individual air samples. Dramatic</w:t>
      </w:r>
    </w:p>
    <w:p w14:paraId="1EF81BD4"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decreases in H2S emanation from Rolling Hills occurred when the FDEP began the process to</w:t>
      </w:r>
    </w:p>
    <w:p w14:paraId="2F5054FB"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properly close the landfill in 2016. This information is publicly available through the County's</w:t>
      </w:r>
    </w:p>
    <w:p w14:paraId="37D8E72B" w14:textId="6BD23626"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website: </w:t>
      </w:r>
      <w:hyperlink r:id="rId62" w:history="1">
        <w:r w:rsidR="00A6788F" w:rsidRPr="000B5326">
          <w:rPr>
            <w:rStyle w:val="Hyperlink"/>
            <w:rFonts w:ascii="Arial" w:hAnsi="Arial" w:cs="Arial"/>
            <w:color w:val="auto"/>
            <w:sz w:val="24"/>
            <w:szCs w:val="24"/>
          </w:rPr>
          <w:t>https://myescambia.com/our-services/natural-resources-management/air-qualitymonitoring</w:t>
        </w:r>
      </w:hyperlink>
      <w:r w:rsidRPr="000B5326">
        <w:rPr>
          <w:rFonts w:ascii="Arial" w:hAnsi="Arial" w:cs="Arial"/>
          <w:sz w:val="24"/>
          <w:szCs w:val="24"/>
        </w:rPr>
        <w:t>.</w:t>
      </w:r>
    </w:p>
    <w:p w14:paraId="4A246FFE" w14:textId="77777777" w:rsidR="00A6788F" w:rsidRPr="000B5326" w:rsidRDefault="00A6788F" w:rsidP="004B4514">
      <w:pPr>
        <w:autoSpaceDE w:val="0"/>
        <w:autoSpaceDN w:val="0"/>
        <w:adjustRightInd w:val="0"/>
        <w:spacing w:after="0" w:line="240" w:lineRule="auto"/>
        <w:rPr>
          <w:rFonts w:ascii="Arial" w:hAnsi="Arial" w:cs="Arial"/>
          <w:sz w:val="24"/>
          <w:szCs w:val="24"/>
        </w:rPr>
      </w:pPr>
    </w:p>
    <w:p w14:paraId="17292920"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While community-wide particulate matter (PM2.5) real-time monitoring is not currently performed like</w:t>
      </w:r>
    </w:p>
    <w:p w14:paraId="211B7590"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it is for H2S, PM2.5 monitoring is required for all County-issued recycling permits to evaluate the risk</w:t>
      </w:r>
    </w:p>
    <w:p w14:paraId="3579CCFC"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of fugitive dust. The two recycling facilities, Sunbelt Crushing, LLC and Eager Beaver Professional</w:t>
      </w:r>
    </w:p>
    <w:p w14:paraId="1CB9B7D1" w14:textId="18F09C0A"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Tree Care, LLC in the area </w:t>
      </w:r>
      <w:r w:rsidR="00122DCD" w:rsidRPr="000B5326">
        <w:rPr>
          <w:rFonts w:ascii="Arial" w:hAnsi="Arial" w:cs="Arial"/>
          <w:sz w:val="24"/>
          <w:szCs w:val="24"/>
        </w:rPr>
        <w:t>is</w:t>
      </w:r>
      <w:r w:rsidRPr="000B5326">
        <w:rPr>
          <w:rFonts w:ascii="Arial" w:hAnsi="Arial" w:cs="Arial"/>
          <w:sz w:val="24"/>
          <w:szCs w:val="24"/>
        </w:rPr>
        <w:t xml:space="preserve"> monitored randomly, a minimum of once per quarter. Both companies</w:t>
      </w:r>
    </w:p>
    <w:p w14:paraId="1BCD7F5B"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operate dust suppression systems to minimize off-site impacts. These two facilities are currently in</w:t>
      </w:r>
    </w:p>
    <w:p w14:paraId="359B82E7"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compliance with their permit conditions. This information is publicly available through the County's</w:t>
      </w:r>
    </w:p>
    <w:p w14:paraId="29F99E47"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website: https://myescambia.com/our-services/natural-resources-management/particulatemonitoring.</w:t>
      </w:r>
    </w:p>
    <w:p w14:paraId="418DCBB9" w14:textId="77777777" w:rsidR="00A6788F" w:rsidRPr="000B5326" w:rsidRDefault="00A6788F" w:rsidP="004B4514">
      <w:pPr>
        <w:autoSpaceDE w:val="0"/>
        <w:autoSpaceDN w:val="0"/>
        <w:adjustRightInd w:val="0"/>
        <w:spacing w:after="0" w:line="240" w:lineRule="auto"/>
        <w:rPr>
          <w:rFonts w:ascii="Arial" w:hAnsi="Arial" w:cs="Arial"/>
          <w:sz w:val="24"/>
          <w:szCs w:val="24"/>
        </w:rPr>
      </w:pPr>
    </w:p>
    <w:p w14:paraId="6839D2C5" w14:textId="7835C32F"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b/>
          <w:bCs/>
          <w:sz w:val="24"/>
          <w:szCs w:val="24"/>
        </w:rPr>
        <w:t>Surface Water Quality</w:t>
      </w:r>
      <w:r w:rsidRPr="000B5326">
        <w:rPr>
          <w:rFonts w:ascii="Arial" w:hAnsi="Arial" w:cs="Arial"/>
          <w:sz w:val="24"/>
          <w:szCs w:val="24"/>
        </w:rPr>
        <w:t xml:space="preserve"> - Surface water quality monitoring began monthly in March 2019, with seven</w:t>
      </w:r>
    </w:p>
    <w:p w14:paraId="0D57CCA0"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stations beginning in the two upper branches of Bayou Marcus Creek, and following downstream to</w:t>
      </w:r>
    </w:p>
    <w:p w14:paraId="7C51CFAB"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the Crescent Lake Dam. The purpose of the monitoring stations is to determine if solid waste or</w:t>
      </w:r>
    </w:p>
    <w:p w14:paraId="6998C024"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recycling facilities in the area are causing measurable impacts on downstream resources. These</w:t>
      </w:r>
    </w:p>
    <w:p w14:paraId="24100A02"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lastRenderedPageBreak/>
        <w:t>monthly monitoring events evaluate over 80 laboratory and field parameters including heavy metals,</w:t>
      </w:r>
    </w:p>
    <w:p w14:paraId="165CBBE8"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nutrients, volatiles, and residuals. These parameters were based primarily on state permit</w:t>
      </w:r>
    </w:p>
    <w:p w14:paraId="7EA16A33"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requirements for solid waste facilities. Of note, there are detections of impacts downstream of the</w:t>
      </w:r>
    </w:p>
    <w:p w14:paraId="11742C34"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Rolling Hills facility that are consistent with a construction and demolition debris facility, an area of</w:t>
      </w:r>
    </w:p>
    <w:p w14:paraId="30D07C2A"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low dissolved oxygen without the causative pollutant responsible being determined, and a fish</w:t>
      </w:r>
    </w:p>
    <w:p w14:paraId="493836B7"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consumption advisory for Crescent Lake.</w:t>
      </w:r>
    </w:p>
    <w:p w14:paraId="1B7DE046" w14:textId="77777777" w:rsidR="00A6788F" w:rsidRPr="000B5326" w:rsidRDefault="00A6788F" w:rsidP="004B4514">
      <w:pPr>
        <w:autoSpaceDE w:val="0"/>
        <w:autoSpaceDN w:val="0"/>
        <w:adjustRightInd w:val="0"/>
        <w:spacing w:after="0" w:line="240" w:lineRule="auto"/>
        <w:rPr>
          <w:rFonts w:ascii="Arial" w:hAnsi="Arial" w:cs="Arial"/>
          <w:sz w:val="24"/>
          <w:szCs w:val="24"/>
        </w:rPr>
      </w:pPr>
    </w:p>
    <w:p w14:paraId="0C97F40F" w14:textId="77CD568A"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b/>
          <w:bCs/>
          <w:sz w:val="24"/>
          <w:szCs w:val="24"/>
        </w:rPr>
        <w:t>Groundwater Monitoring</w:t>
      </w:r>
      <w:r w:rsidRPr="000B5326">
        <w:rPr>
          <w:rFonts w:ascii="Arial" w:hAnsi="Arial" w:cs="Arial"/>
          <w:sz w:val="24"/>
          <w:szCs w:val="24"/>
        </w:rPr>
        <w:t xml:space="preserve"> - Groundwater monitoring began in January 2020, to include wells on</w:t>
      </w:r>
    </w:p>
    <w:p w14:paraId="3C7A944E"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County property along the northern boundary of the Rolling Hills facility. Wells are monitored monthly</w:t>
      </w:r>
    </w:p>
    <w:p w14:paraId="4598384C"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for over 50 laboratory and field parameters including heavy metals, nutrients, volatiles, and residuals.</w:t>
      </w:r>
    </w:p>
    <w:p w14:paraId="23FEA32A" w14:textId="77777777" w:rsidR="00810B2E" w:rsidRPr="000B5326" w:rsidRDefault="00810B2E" w:rsidP="004B4514">
      <w:pPr>
        <w:autoSpaceDE w:val="0"/>
        <w:autoSpaceDN w:val="0"/>
        <w:adjustRightInd w:val="0"/>
        <w:spacing w:after="0" w:line="240" w:lineRule="auto"/>
        <w:rPr>
          <w:rFonts w:ascii="Arial" w:hAnsi="Arial" w:cs="Arial"/>
          <w:sz w:val="24"/>
          <w:szCs w:val="24"/>
        </w:rPr>
      </w:pPr>
    </w:p>
    <w:p w14:paraId="58635F22" w14:textId="457E758E"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b/>
          <w:bCs/>
          <w:sz w:val="24"/>
          <w:szCs w:val="24"/>
        </w:rPr>
        <w:t>The Environmental Justice Ad-Hoc Committee</w:t>
      </w:r>
      <w:r w:rsidRPr="000B5326">
        <w:rPr>
          <w:rFonts w:ascii="Arial" w:hAnsi="Arial" w:cs="Arial"/>
          <w:sz w:val="24"/>
          <w:szCs w:val="24"/>
        </w:rPr>
        <w:t xml:space="preserve"> was established in December 2020, with a mission to</w:t>
      </w:r>
      <w:r w:rsidR="000B5326">
        <w:rPr>
          <w:rFonts w:ascii="Arial" w:hAnsi="Arial" w:cs="Arial"/>
          <w:sz w:val="24"/>
          <w:szCs w:val="24"/>
        </w:rPr>
        <w:t xml:space="preserve"> </w:t>
      </w:r>
      <w:r w:rsidRPr="000B5326">
        <w:rPr>
          <w:rFonts w:ascii="Arial" w:hAnsi="Arial" w:cs="Arial"/>
          <w:sz w:val="24"/>
          <w:szCs w:val="24"/>
        </w:rPr>
        <w:t>assist Escambia County’s aspiration to achieve environmental justice through its governments,</w:t>
      </w:r>
    </w:p>
    <w:p w14:paraId="77456F58"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communities, citizens, industries, and agencies, by partnering to promote healthy communities, along</w:t>
      </w:r>
    </w:p>
    <w:p w14:paraId="3DCD748F"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with a clean and safe ecosystem. Priorities of this committee include:</w:t>
      </w:r>
    </w:p>
    <w:p w14:paraId="0DFD79E1" w14:textId="1E67063B"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Elimination of off-site impacts from area industry such as noise, vibration, fugitive dust, odor,</w:t>
      </w:r>
    </w:p>
    <w:p w14:paraId="50395DBE"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and storm water (possible flooding) - funding for supplemental PM2.5 monitoring needed</w:t>
      </w:r>
    </w:p>
    <w:p w14:paraId="43CE13EC" w14:textId="371B1242"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Flooding - funding needed to update basin study</w:t>
      </w:r>
    </w:p>
    <w:p w14:paraId="53DF0CAA" w14:textId="598B62B5"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Septic to Sewer Conversion – coordination with ECUA to encourage prioritization for</w:t>
      </w:r>
    </w:p>
    <w:p w14:paraId="2EF5BDFC"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underserved areas</w:t>
      </w:r>
    </w:p>
    <w:p w14:paraId="2486396D" w14:textId="0A1B9197"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Sidewalks and Streetlights – Projects ongoing to address</w:t>
      </w:r>
    </w:p>
    <w:p w14:paraId="3D5D9DEB" w14:textId="77777777" w:rsidR="00810B2E" w:rsidRPr="000B5326" w:rsidRDefault="00810B2E" w:rsidP="004B4514">
      <w:pPr>
        <w:autoSpaceDE w:val="0"/>
        <w:autoSpaceDN w:val="0"/>
        <w:adjustRightInd w:val="0"/>
        <w:spacing w:after="0" w:line="240" w:lineRule="auto"/>
        <w:rPr>
          <w:rFonts w:ascii="Arial" w:hAnsi="Arial" w:cs="Arial"/>
          <w:color w:val="000000"/>
          <w:sz w:val="24"/>
          <w:szCs w:val="24"/>
        </w:rPr>
      </w:pPr>
    </w:p>
    <w:p w14:paraId="4C55CC02" w14:textId="48BE089F" w:rsidR="004B4514" w:rsidRPr="000B5326" w:rsidRDefault="004B4514" w:rsidP="004B4514">
      <w:pPr>
        <w:autoSpaceDE w:val="0"/>
        <w:autoSpaceDN w:val="0"/>
        <w:adjustRightInd w:val="0"/>
        <w:spacing w:after="0" w:line="240" w:lineRule="auto"/>
        <w:rPr>
          <w:rFonts w:ascii="Arial" w:hAnsi="Arial" w:cs="Arial"/>
          <w:b/>
          <w:bCs/>
          <w:color w:val="000000"/>
          <w:sz w:val="24"/>
          <w:szCs w:val="24"/>
        </w:rPr>
      </w:pPr>
      <w:r w:rsidRPr="000B5326">
        <w:rPr>
          <w:rFonts w:ascii="Arial" w:hAnsi="Arial" w:cs="Arial"/>
          <w:b/>
          <w:bCs/>
          <w:color w:val="000000"/>
          <w:sz w:val="24"/>
          <w:szCs w:val="24"/>
        </w:rPr>
        <w:t>Recommendations:</w:t>
      </w:r>
    </w:p>
    <w:p w14:paraId="12805886" w14:textId="19E63E1E"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Hydrogen Sulfide - recommend reducing monitoring stations to the single station at the Marie</w:t>
      </w:r>
    </w:p>
    <w:p w14:paraId="60D0C074"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Young Community Center and continuing to provide real-time results on the County website.</w:t>
      </w:r>
    </w:p>
    <w:p w14:paraId="43740FB0" w14:textId="74AD32E1"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Particulate Matter - recommend adding three new fixed PM2.5 stations at the Marie Young</w:t>
      </w:r>
    </w:p>
    <w:p w14:paraId="568A9BD7"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Community Center, George Stone Technical College, a third location to be determined, and</w:t>
      </w:r>
    </w:p>
    <w:p w14:paraId="1E897D32"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establishing a three-year term FTE at the Environmental Analyst level to implement the</w:t>
      </w:r>
    </w:p>
    <w:p w14:paraId="1B94A4D5"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additional monitoring and manage the program. Data will be compared against reference</w:t>
      </w:r>
    </w:p>
    <w:p w14:paraId="308445AA"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stations located in Ellyson Industrial Park and Naval Air Station Pensacola. NRM staff will</w:t>
      </w:r>
    </w:p>
    <w:p w14:paraId="5D714CC5"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coordinate results with the FDOH and FDEP to determine if action is needed. NRM has</w:t>
      </w:r>
    </w:p>
    <w:p w14:paraId="5E9AFC61"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applied for a grant to offset the expense of the equipment and personnel.</w:t>
      </w:r>
    </w:p>
    <w:p w14:paraId="7AD0F4C5" w14:textId="3E9C0DAC"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Surface and Groundwater Monitoring - recommend continuing the existing level of monitoring</w:t>
      </w:r>
    </w:p>
    <w:p w14:paraId="3D4B1A1C"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for the next 36 months.</w:t>
      </w:r>
    </w:p>
    <w:p w14:paraId="0535776C" w14:textId="38482448"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Environmental Justice Program - There are areas within the County where existing zoning</w:t>
      </w:r>
    </w:p>
    <w:p w14:paraId="6F331624"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allows industrial uses near residential neighborhoods, resulting in incompatible uses</w:t>
      </w:r>
    </w:p>
    <w:p w14:paraId="15E54DDB"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negatively impacting underserved communities. To minimize additional harm to these</w:t>
      </w:r>
    </w:p>
    <w:p w14:paraId="18E877E5"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communities, NRM staff recommends the Board consider authorizing a Contract with Dr.</w:t>
      </w:r>
    </w:p>
    <w:p w14:paraId="294C3B8C"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David Padgett, Tennessee State University, to perform a review of existing Codes and</w:t>
      </w:r>
    </w:p>
    <w:p w14:paraId="6C953BE7"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Ordinances and provide Recommendations to enhance Environmental Justice concepts in our</w:t>
      </w:r>
    </w:p>
    <w:p w14:paraId="34280926"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regulations (cost $12,000). These regulations would require a minimum setback between</w:t>
      </w:r>
    </w:p>
    <w:p w14:paraId="7EF3D6EF"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certain industries and existing communities and require an environmental justice review of</w:t>
      </w:r>
    </w:p>
    <w:p w14:paraId="6B8990BF"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other potentially impactful industries not covered by setbacks.</w:t>
      </w:r>
    </w:p>
    <w:p w14:paraId="1782EE65" w14:textId="1E6BB607"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Allocate up to $100,000 to update basin studies and begin design to address local flooding</w:t>
      </w:r>
    </w:p>
    <w:p w14:paraId="150047AD"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concerns specifically around: Kyle Dr., Capital Blvd., Twiggs Ln., Saxton St., Ludlow St.,</w:t>
      </w:r>
    </w:p>
    <w:p w14:paraId="46CA670D"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Cutter St., Rolling Hills Rd., Kemp Rd., Gulley Ln., Field Ln., Angel Ave., Wingfoot Way.</w:t>
      </w:r>
    </w:p>
    <w:p w14:paraId="5DE04832" w14:textId="4F47F501"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Authorize staff to begin due diligence to possibly acquire the Rolling Hills construction and</w:t>
      </w:r>
    </w:p>
    <w:p w14:paraId="003E8447"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demolition debris facility for potential future recreational amenities, and to assure that it does</w:t>
      </w:r>
    </w:p>
    <w:p w14:paraId="40BE4CE2" w14:textId="796550A9" w:rsidR="0082145B" w:rsidRPr="000B5326" w:rsidRDefault="004B4514" w:rsidP="00810B2E">
      <w:pPr>
        <w:pStyle w:val="ListParagraph"/>
        <w:rPr>
          <w:rFonts w:ascii="Arial" w:hAnsi="Arial" w:cs="Arial"/>
          <w:b/>
          <w:bCs/>
          <w:sz w:val="24"/>
          <w:szCs w:val="24"/>
          <w:u w:val="single"/>
        </w:rPr>
      </w:pPr>
      <w:r w:rsidRPr="000B5326">
        <w:rPr>
          <w:rFonts w:ascii="Arial" w:hAnsi="Arial" w:cs="Arial"/>
          <w:sz w:val="24"/>
          <w:szCs w:val="24"/>
        </w:rPr>
        <w:t>not reopen in the future.</w:t>
      </w:r>
    </w:p>
    <w:p w14:paraId="2D91B211" w14:textId="77777777" w:rsidR="00A55CD5" w:rsidRPr="001B5B25" w:rsidRDefault="00A55CD5" w:rsidP="0026711D">
      <w:pPr>
        <w:tabs>
          <w:tab w:val="left" w:pos="7050"/>
        </w:tabs>
        <w:spacing w:after="0"/>
        <w:rPr>
          <w:rFonts w:ascii="Arial" w:hAnsi="Arial" w:cs="Arial"/>
          <w:b/>
          <w:bCs/>
          <w:sz w:val="24"/>
          <w:szCs w:val="24"/>
          <w:highlight w:val="yellow"/>
          <w:u w:val="single"/>
        </w:rPr>
      </w:pPr>
    </w:p>
    <w:p w14:paraId="1BAA68E6" w14:textId="25ADAC48" w:rsidR="0026711D" w:rsidRPr="000B5326" w:rsidRDefault="0026711D" w:rsidP="0026711D">
      <w:pPr>
        <w:tabs>
          <w:tab w:val="left" w:pos="7050"/>
        </w:tabs>
        <w:spacing w:after="0"/>
        <w:rPr>
          <w:rFonts w:ascii="Arial" w:hAnsi="Arial" w:cs="Arial"/>
          <w:sz w:val="24"/>
          <w:szCs w:val="24"/>
        </w:rPr>
      </w:pPr>
      <w:r w:rsidRPr="00433006">
        <w:rPr>
          <w:rFonts w:ascii="Arial" w:hAnsi="Arial" w:cs="Arial"/>
          <w:b/>
          <w:bCs/>
          <w:sz w:val="24"/>
          <w:szCs w:val="24"/>
          <w:highlight w:val="yellow"/>
          <w:u w:val="single"/>
        </w:rPr>
        <w:t>Project</w:t>
      </w:r>
      <w:r w:rsidRPr="00433006">
        <w:rPr>
          <w:rFonts w:ascii="Arial" w:hAnsi="Arial" w:cs="Arial"/>
          <w:b/>
          <w:bCs/>
          <w:sz w:val="24"/>
          <w:szCs w:val="24"/>
          <w:highlight w:val="yellow"/>
        </w:rPr>
        <w:t>:</w:t>
      </w:r>
      <w:r w:rsidRPr="00433006">
        <w:rPr>
          <w:rFonts w:ascii="Arial" w:hAnsi="Arial" w:cs="Arial"/>
          <w:sz w:val="24"/>
          <w:szCs w:val="24"/>
          <w:highlight w:val="yellow"/>
        </w:rPr>
        <w:t xml:space="preserve"> </w:t>
      </w:r>
      <w:r w:rsidR="002B2123" w:rsidRPr="00433006">
        <w:rPr>
          <w:rFonts w:ascii="Arial" w:hAnsi="Arial" w:cs="Arial"/>
          <w:sz w:val="24"/>
          <w:szCs w:val="24"/>
          <w:highlight w:val="yellow"/>
        </w:rPr>
        <w:t xml:space="preserve">NORTH </w:t>
      </w:r>
      <w:r w:rsidR="002221C9" w:rsidRPr="00433006">
        <w:rPr>
          <w:rFonts w:ascii="Arial" w:hAnsi="Arial" w:cs="Arial"/>
          <w:sz w:val="24"/>
          <w:szCs w:val="24"/>
          <w:highlight w:val="yellow"/>
        </w:rPr>
        <w:t>Escambia County Broadband Project</w:t>
      </w:r>
    </w:p>
    <w:p w14:paraId="7386F1C1" w14:textId="2E300F37" w:rsidR="0026711D" w:rsidRPr="000B5326" w:rsidRDefault="0026711D" w:rsidP="0026711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w:t>
      </w:r>
      <w:r w:rsidR="002221C9" w:rsidRPr="000B5326">
        <w:rPr>
          <w:rFonts w:ascii="Arial" w:hAnsi="Arial" w:cs="Arial"/>
          <w:sz w:val="24"/>
          <w:szCs w:val="24"/>
        </w:rPr>
        <w:t>12</w:t>
      </w:r>
    </w:p>
    <w:p w14:paraId="1AF56DC7" w14:textId="404130C0" w:rsidR="0026711D" w:rsidRDefault="0026711D" w:rsidP="0026711D">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4556A7">
        <w:rPr>
          <w:rFonts w:ascii="Arial" w:hAnsi="Arial" w:cs="Arial"/>
          <w:sz w:val="24"/>
          <w:szCs w:val="24"/>
        </w:rPr>
        <w:t>6,300,000</w:t>
      </w:r>
      <w:r w:rsidR="00AC1719">
        <w:rPr>
          <w:rFonts w:ascii="Arial" w:hAnsi="Arial" w:cs="Arial"/>
          <w:sz w:val="24"/>
          <w:szCs w:val="24"/>
        </w:rPr>
        <w:t xml:space="preserve"> </w:t>
      </w:r>
    </w:p>
    <w:p w14:paraId="7D89962F" w14:textId="252A34F0" w:rsidR="00D625E9" w:rsidRPr="000B5326" w:rsidRDefault="00D625E9" w:rsidP="0026711D">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844A0C">
        <w:rPr>
          <w:rFonts w:ascii="Arial" w:hAnsi="Arial" w:cs="Arial"/>
          <w:sz w:val="24"/>
          <w:szCs w:val="24"/>
        </w:rPr>
        <w:t>85</w:t>
      </w:r>
      <w:r w:rsidRPr="000B5326">
        <w:rPr>
          <w:rFonts w:ascii="Arial" w:hAnsi="Arial" w:cs="Arial"/>
          <w:sz w:val="24"/>
          <w:szCs w:val="24"/>
        </w:rPr>
        <w:t>%</w:t>
      </w:r>
    </w:p>
    <w:p w14:paraId="54813E16" w14:textId="6DFCA4A1" w:rsidR="0026711D" w:rsidRPr="000B5326" w:rsidRDefault="0026711D" w:rsidP="0026711D">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976958" w:rsidRPr="000B5326">
        <w:rPr>
          <w:rFonts w:ascii="Arial" w:hAnsi="Arial" w:cs="Arial"/>
          <w:sz w:val="24"/>
          <w:szCs w:val="24"/>
        </w:rPr>
        <w:t>Infrastructure/</w:t>
      </w:r>
      <w:r w:rsidR="007A439B" w:rsidRPr="000B5326">
        <w:rPr>
          <w:rFonts w:ascii="Arial" w:hAnsi="Arial" w:cs="Arial"/>
          <w:sz w:val="24"/>
          <w:szCs w:val="24"/>
        </w:rPr>
        <w:t xml:space="preserve"> 5.20 Broadband: Other projects</w:t>
      </w:r>
    </w:p>
    <w:p w14:paraId="4B2FB1BD" w14:textId="7F33978C" w:rsidR="00B81D77" w:rsidRPr="000B5326" w:rsidRDefault="003A6652" w:rsidP="0026711D">
      <w:pPr>
        <w:tabs>
          <w:tab w:val="left" w:pos="7050"/>
        </w:tabs>
        <w:spacing w:after="0"/>
        <w:rPr>
          <w:rFonts w:ascii="Arial" w:hAnsi="Arial" w:cs="Arial"/>
          <w:b/>
          <w:bCs/>
          <w:sz w:val="24"/>
          <w:szCs w:val="24"/>
          <w:u w:val="single"/>
        </w:rPr>
      </w:pPr>
      <w:r w:rsidRPr="000B5326">
        <w:rPr>
          <w:rFonts w:ascii="Arial" w:hAnsi="Arial" w:cs="Arial"/>
          <w:b/>
          <w:bCs/>
          <w:noProof/>
          <w:sz w:val="24"/>
          <w:szCs w:val="24"/>
          <w:u w:val="single"/>
        </w:rPr>
        <w:drawing>
          <wp:inline distT="0" distB="0" distL="0" distR="0" wp14:anchorId="46267FBE" wp14:editId="42564198">
            <wp:extent cx="1428899" cy="12763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34895" cy="1281706"/>
                    </a:xfrm>
                    <a:prstGeom prst="rect">
                      <a:avLst/>
                    </a:prstGeom>
                    <a:noFill/>
                    <a:ln>
                      <a:noFill/>
                    </a:ln>
                  </pic:spPr>
                </pic:pic>
              </a:graphicData>
            </a:graphic>
          </wp:inline>
        </w:drawing>
      </w:r>
      <w:r w:rsidR="00BB791A" w:rsidRPr="000B5326">
        <w:rPr>
          <w:rFonts w:ascii="Arial" w:hAnsi="Arial" w:cs="Arial"/>
          <w:b/>
          <w:bCs/>
          <w:sz w:val="24"/>
          <w:szCs w:val="24"/>
          <w:u w:val="single"/>
        </w:rPr>
        <w:t xml:space="preserve"> </w:t>
      </w:r>
      <w:r w:rsidR="00BB791A" w:rsidRPr="000B5326">
        <w:rPr>
          <w:rFonts w:ascii="Arial" w:hAnsi="Arial" w:cs="Arial"/>
          <w:b/>
          <w:bCs/>
          <w:noProof/>
          <w:sz w:val="24"/>
          <w:szCs w:val="24"/>
          <w:u w:val="single"/>
        </w:rPr>
        <w:drawing>
          <wp:inline distT="0" distB="0" distL="0" distR="0" wp14:anchorId="5B587A68" wp14:editId="341D923D">
            <wp:extent cx="3907983" cy="13144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37453" cy="1324362"/>
                    </a:xfrm>
                    <a:prstGeom prst="rect">
                      <a:avLst/>
                    </a:prstGeom>
                    <a:noFill/>
                    <a:ln>
                      <a:noFill/>
                    </a:ln>
                  </pic:spPr>
                </pic:pic>
              </a:graphicData>
            </a:graphic>
          </wp:inline>
        </w:drawing>
      </w:r>
    </w:p>
    <w:p w14:paraId="7D5A32FC" w14:textId="77777777" w:rsidR="009A54F7" w:rsidRPr="000B5326" w:rsidRDefault="009A54F7" w:rsidP="0026711D">
      <w:pPr>
        <w:tabs>
          <w:tab w:val="left" w:pos="7050"/>
        </w:tabs>
        <w:spacing w:after="0"/>
        <w:rPr>
          <w:rFonts w:ascii="Arial" w:hAnsi="Arial" w:cs="Arial"/>
          <w:b/>
          <w:bCs/>
          <w:sz w:val="24"/>
          <w:szCs w:val="24"/>
          <w:u w:val="single"/>
        </w:rPr>
      </w:pPr>
    </w:p>
    <w:p w14:paraId="7D37C72D" w14:textId="0862F180" w:rsidR="0026711D" w:rsidRPr="000B5326" w:rsidRDefault="0026711D" w:rsidP="0026711D">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01B6EB3F" w14:textId="6E55D3A8" w:rsidR="009B36F7" w:rsidRPr="000B5326" w:rsidRDefault="009A54F7" w:rsidP="009A54F7">
      <w:pPr>
        <w:autoSpaceDE w:val="0"/>
        <w:autoSpaceDN w:val="0"/>
        <w:adjustRightInd w:val="0"/>
        <w:spacing w:after="0" w:line="240" w:lineRule="auto"/>
        <w:rPr>
          <w:rFonts w:ascii="Arial" w:hAnsi="Arial" w:cs="Arial"/>
          <w:b/>
          <w:bCs/>
          <w:sz w:val="24"/>
          <w:szCs w:val="24"/>
          <w:u w:val="single"/>
        </w:rPr>
      </w:pPr>
      <w:r w:rsidRPr="000B5326">
        <w:rPr>
          <w:rFonts w:ascii="Arial" w:hAnsi="Arial" w:cs="Arial"/>
          <w:sz w:val="24"/>
          <w:szCs w:val="24"/>
        </w:rPr>
        <w:t xml:space="preserve">The future of our communities lies in their ability to participate in the digital economy. Fast, </w:t>
      </w:r>
      <w:r w:rsidR="00122DCD" w:rsidRPr="000B5326">
        <w:rPr>
          <w:rFonts w:ascii="Arial" w:hAnsi="Arial" w:cs="Arial"/>
          <w:sz w:val="24"/>
          <w:szCs w:val="24"/>
        </w:rPr>
        <w:t>economical,</w:t>
      </w:r>
      <w:r w:rsidRPr="000B5326">
        <w:rPr>
          <w:rFonts w:ascii="Arial" w:hAnsi="Arial" w:cs="Arial"/>
          <w:sz w:val="24"/>
          <w:szCs w:val="24"/>
        </w:rPr>
        <w:t xml:space="preserve"> and always on broadband will support the ability of communities across the globe to keep government functioning efficiently, support the connectivity needed for a Smart County and allow citizens to access online education,</w:t>
      </w:r>
      <w:r w:rsidR="006F7322">
        <w:rPr>
          <w:rFonts w:ascii="Arial" w:hAnsi="Arial" w:cs="Arial"/>
          <w:sz w:val="24"/>
          <w:szCs w:val="24"/>
        </w:rPr>
        <w:t xml:space="preserve"> </w:t>
      </w:r>
      <w:r w:rsidRPr="000B5326">
        <w:rPr>
          <w:rFonts w:ascii="Arial" w:hAnsi="Arial" w:cs="Arial"/>
          <w:sz w:val="24"/>
          <w:szCs w:val="24"/>
        </w:rPr>
        <w:t xml:space="preserve">telehealth, buy and sell goods online, utilize online banking, and access government services. Simply put – every year our lives increasingly move online and depend more and more on broadband access and connectivity. Communities that remain </w:t>
      </w:r>
      <w:r w:rsidR="006F7322">
        <w:rPr>
          <w:rFonts w:ascii="Arial" w:hAnsi="Arial" w:cs="Arial"/>
          <w:sz w:val="24"/>
          <w:szCs w:val="24"/>
        </w:rPr>
        <w:t>u</w:t>
      </w:r>
      <w:r w:rsidRPr="000B5326">
        <w:rPr>
          <w:rFonts w:ascii="Arial" w:hAnsi="Arial" w:cs="Arial"/>
          <w:sz w:val="24"/>
          <w:szCs w:val="24"/>
        </w:rPr>
        <w:t>nderserved or unserved by world class fiber and wireless connections will fall behind. Escambia County’s leadership recognizes that its current broadband connectivity is lacking the infrastructure and access needed to support a thriving community and citizenry. Leadership has a goal of ensuring all their citizens can access and connect to affordable state of the art broadband.</w:t>
      </w:r>
    </w:p>
    <w:p w14:paraId="70D4DFC1" w14:textId="27D04C6B" w:rsidR="008275BC" w:rsidRDefault="008275BC" w:rsidP="0026711D">
      <w:pPr>
        <w:tabs>
          <w:tab w:val="left" w:pos="7050"/>
        </w:tabs>
        <w:spacing w:after="0" w:line="240" w:lineRule="auto"/>
        <w:rPr>
          <w:rFonts w:ascii="Arial" w:hAnsi="Arial" w:cs="Arial"/>
          <w:b/>
          <w:bCs/>
          <w:sz w:val="24"/>
          <w:szCs w:val="24"/>
          <w:u w:val="single"/>
        </w:rPr>
      </w:pPr>
    </w:p>
    <w:p w14:paraId="7D107CAF" w14:textId="67B3FE14" w:rsidR="00880B5D" w:rsidRDefault="00880B5D" w:rsidP="0026711D">
      <w:pPr>
        <w:tabs>
          <w:tab w:val="left" w:pos="7050"/>
        </w:tabs>
        <w:spacing w:after="0" w:line="240" w:lineRule="auto"/>
        <w:rPr>
          <w:rFonts w:ascii="Arial" w:hAnsi="Arial" w:cs="Arial"/>
          <w:b/>
          <w:bCs/>
          <w:sz w:val="24"/>
          <w:szCs w:val="24"/>
          <w:u w:val="single"/>
        </w:rPr>
      </w:pPr>
      <w:r>
        <w:rPr>
          <w:rFonts w:ascii="Arial" w:hAnsi="Arial" w:cs="Arial"/>
          <w:b/>
          <w:bCs/>
          <w:sz w:val="24"/>
          <w:szCs w:val="24"/>
          <w:u w:val="single"/>
        </w:rPr>
        <w:t>North end of the County</w:t>
      </w:r>
    </w:p>
    <w:p w14:paraId="07D7EBD7" w14:textId="7F273DF9" w:rsidR="00171C3A" w:rsidRPr="00880B5D" w:rsidRDefault="00171C3A" w:rsidP="00960F03">
      <w:pPr>
        <w:pStyle w:val="ListParagraph"/>
        <w:numPr>
          <w:ilvl w:val="1"/>
          <w:numId w:val="27"/>
        </w:numPr>
        <w:spacing w:after="0" w:line="240" w:lineRule="auto"/>
        <w:contextualSpacing w:val="0"/>
        <w:rPr>
          <w:rFonts w:ascii="Arial" w:eastAsia="Times New Roman" w:hAnsi="Arial" w:cs="Arial"/>
          <w:sz w:val="24"/>
          <w:szCs w:val="24"/>
        </w:rPr>
      </w:pPr>
      <w:r w:rsidRPr="00880B5D">
        <w:rPr>
          <w:rFonts w:ascii="Arial" w:eastAsia="Times New Roman" w:hAnsi="Arial" w:cs="Arial"/>
          <w:sz w:val="24"/>
          <w:szCs w:val="24"/>
        </w:rPr>
        <w:t>Contract was awarded to Escambia River Electric Cooperative (EREC) in partnership with Conexon Connect</w:t>
      </w:r>
      <w:r w:rsidR="00880B5D">
        <w:rPr>
          <w:rFonts w:ascii="Arial" w:eastAsia="Times New Roman" w:hAnsi="Arial" w:cs="Arial"/>
          <w:sz w:val="24"/>
          <w:szCs w:val="24"/>
        </w:rPr>
        <w:t>.</w:t>
      </w:r>
    </w:p>
    <w:p w14:paraId="017F47AA" w14:textId="77777777" w:rsidR="00171C3A" w:rsidRPr="00880B5D" w:rsidRDefault="00171C3A" w:rsidP="00960F03">
      <w:pPr>
        <w:pStyle w:val="ListParagraph"/>
        <w:numPr>
          <w:ilvl w:val="1"/>
          <w:numId w:val="27"/>
        </w:numPr>
        <w:spacing w:after="0" w:line="240" w:lineRule="auto"/>
        <w:contextualSpacing w:val="0"/>
        <w:rPr>
          <w:rFonts w:ascii="Arial" w:eastAsia="Times New Roman" w:hAnsi="Arial" w:cs="Arial"/>
          <w:sz w:val="24"/>
          <w:szCs w:val="24"/>
        </w:rPr>
      </w:pPr>
      <w:r w:rsidRPr="00880B5D">
        <w:rPr>
          <w:rFonts w:ascii="Arial" w:eastAsia="Times New Roman" w:hAnsi="Arial" w:cs="Arial"/>
          <w:sz w:val="24"/>
          <w:szCs w:val="24"/>
        </w:rPr>
        <w:t>Bid Amount from the County was $6.3 million with the total cost estimated at $24 million.</w:t>
      </w:r>
    </w:p>
    <w:p w14:paraId="0AECECD9" w14:textId="77777777" w:rsidR="00171C3A" w:rsidRPr="00880B5D" w:rsidRDefault="00171C3A" w:rsidP="00960F03">
      <w:pPr>
        <w:pStyle w:val="ListParagraph"/>
        <w:numPr>
          <w:ilvl w:val="1"/>
          <w:numId w:val="27"/>
        </w:numPr>
        <w:spacing w:after="0" w:line="240" w:lineRule="auto"/>
        <w:contextualSpacing w:val="0"/>
        <w:rPr>
          <w:rFonts w:ascii="Arial" w:eastAsia="Times New Roman" w:hAnsi="Arial" w:cs="Arial"/>
          <w:b/>
          <w:bCs/>
          <w:sz w:val="24"/>
          <w:szCs w:val="24"/>
        </w:rPr>
      </w:pPr>
      <w:r w:rsidRPr="00880B5D">
        <w:rPr>
          <w:rFonts w:ascii="Arial" w:eastAsia="Times New Roman" w:hAnsi="Arial" w:cs="Arial"/>
          <w:b/>
          <w:bCs/>
          <w:sz w:val="24"/>
          <w:szCs w:val="24"/>
        </w:rPr>
        <w:t>Estimated Project Milestones</w:t>
      </w:r>
    </w:p>
    <w:p w14:paraId="3E46FB21" w14:textId="3FB8487C" w:rsidR="00171C3A" w:rsidRPr="00880B5D" w:rsidRDefault="00171C3A" w:rsidP="00960F03">
      <w:pPr>
        <w:pStyle w:val="ListParagraph"/>
        <w:numPr>
          <w:ilvl w:val="2"/>
          <w:numId w:val="27"/>
        </w:numPr>
        <w:spacing w:after="0" w:line="240" w:lineRule="auto"/>
        <w:contextualSpacing w:val="0"/>
        <w:rPr>
          <w:rFonts w:ascii="Arial" w:eastAsia="Times New Roman" w:hAnsi="Arial" w:cs="Arial"/>
          <w:sz w:val="24"/>
          <w:szCs w:val="24"/>
        </w:rPr>
      </w:pPr>
      <w:r w:rsidRPr="00880B5D">
        <w:rPr>
          <w:rFonts w:ascii="Arial" w:eastAsia="Times New Roman" w:hAnsi="Arial" w:cs="Arial"/>
          <w:sz w:val="24"/>
          <w:szCs w:val="24"/>
        </w:rPr>
        <w:t xml:space="preserve">Fiber Analysis/Design – </w:t>
      </w:r>
      <w:r w:rsidR="004B2C24">
        <w:rPr>
          <w:rFonts w:ascii="Arial" w:eastAsia="Times New Roman" w:hAnsi="Arial" w:cs="Arial"/>
          <w:sz w:val="24"/>
          <w:szCs w:val="24"/>
        </w:rPr>
        <w:t>Complete</w:t>
      </w:r>
    </w:p>
    <w:p w14:paraId="441CEC1B" w14:textId="160FE2DA" w:rsidR="00171C3A" w:rsidRPr="00880B5D" w:rsidRDefault="00171C3A" w:rsidP="00960F03">
      <w:pPr>
        <w:pStyle w:val="ListParagraph"/>
        <w:numPr>
          <w:ilvl w:val="2"/>
          <w:numId w:val="27"/>
        </w:numPr>
        <w:spacing w:after="0" w:line="240" w:lineRule="auto"/>
        <w:contextualSpacing w:val="0"/>
        <w:rPr>
          <w:rFonts w:ascii="Arial" w:eastAsia="Times New Roman" w:hAnsi="Arial" w:cs="Arial"/>
          <w:sz w:val="24"/>
          <w:szCs w:val="24"/>
        </w:rPr>
      </w:pPr>
      <w:r w:rsidRPr="00880B5D">
        <w:rPr>
          <w:rFonts w:ascii="Arial" w:eastAsia="Times New Roman" w:hAnsi="Arial" w:cs="Arial"/>
          <w:sz w:val="24"/>
          <w:szCs w:val="24"/>
        </w:rPr>
        <w:t xml:space="preserve">Make Ready Engineering – </w:t>
      </w:r>
      <w:r w:rsidR="00A62EAE">
        <w:rPr>
          <w:rFonts w:ascii="Arial" w:eastAsia="Times New Roman" w:hAnsi="Arial" w:cs="Arial"/>
          <w:sz w:val="24"/>
          <w:szCs w:val="24"/>
        </w:rPr>
        <w:t>Complete</w:t>
      </w:r>
    </w:p>
    <w:p w14:paraId="6A7F66D7" w14:textId="351306E5" w:rsidR="00171C3A" w:rsidRPr="00880B5D" w:rsidRDefault="00171C3A" w:rsidP="00960F03">
      <w:pPr>
        <w:pStyle w:val="ListParagraph"/>
        <w:numPr>
          <w:ilvl w:val="2"/>
          <w:numId w:val="27"/>
        </w:numPr>
        <w:spacing w:after="0" w:line="240" w:lineRule="auto"/>
        <w:contextualSpacing w:val="0"/>
        <w:rPr>
          <w:rFonts w:ascii="Arial" w:eastAsia="Times New Roman" w:hAnsi="Arial" w:cs="Arial"/>
          <w:sz w:val="24"/>
          <w:szCs w:val="24"/>
        </w:rPr>
      </w:pPr>
      <w:r w:rsidRPr="00880B5D">
        <w:rPr>
          <w:rFonts w:ascii="Arial" w:eastAsia="Times New Roman" w:hAnsi="Arial" w:cs="Arial"/>
          <w:sz w:val="24"/>
          <w:szCs w:val="24"/>
        </w:rPr>
        <w:t xml:space="preserve">Fiber Construction – </w:t>
      </w:r>
      <w:r w:rsidR="00A62EAE">
        <w:rPr>
          <w:rFonts w:ascii="Arial" w:eastAsia="Times New Roman" w:hAnsi="Arial" w:cs="Arial"/>
          <w:sz w:val="24"/>
          <w:szCs w:val="24"/>
        </w:rPr>
        <w:t>In progress, target complete in Dec 2023</w:t>
      </w:r>
    </w:p>
    <w:p w14:paraId="349939DF" w14:textId="01CAC8D6" w:rsidR="00171C3A" w:rsidRPr="00880B5D" w:rsidRDefault="00171C3A" w:rsidP="00960F03">
      <w:pPr>
        <w:pStyle w:val="ListParagraph"/>
        <w:numPr>
          <w:ilvl w:val="2"/>
          <w:numId w:val="27"/>
        </w:numPr>
        <w:spacing w:after="0" w:line="240" w:lineRule="auto"/>
        <w:contextualSpacing w:val="0"/>
        <w:rPr>
          <w:rFonts w:ascii="Arial" w:eastAsia="Times New Roman" w:hAnsi="Arial" w:cs="Arial"/>
          <w:sz w:val="24"/>
          <w:szCs w:val="24"/>
        </w:rPr>
      </w:pPr>
      <w:r w:rsidRPr="00880B5D">
        <w:rPr>
          <w:rFonts w:ascii="Arial" w:eastAsia="Times New Roman" w:hAnsi="Arial" w:cs="Arial"/>
          <w:sz w:val="24"/>
          <w:szCs w:val="24"/>
        </w:rPr>
        <w:t xml:space="preserve">Fiber Splicing – </w:t>
      </w:r>
      <w:r w:rsidR="00A62EAE">
        <w:rPr>
          <w:rFonts w:ascii="Arial" w:eastAsia="Times New Roman" w:hAnsi="Arial" w:cs="Arial"/>
          <w:sz w:val="24"/>
          <w:szCs w:val="24"/>
        </w:rPr>
        <w:t>In progress, target complete in Jan 202</w:t>
      </w:r>
      <w:r w:rsidR="00FB7764">
        <w:rPr>
          <w:rFonts w:ascii="Arial" w:eastAsia="Times New Roman" w:hAnsi="Arial" w:cs="Arial"/>
          <w:sz w:val="24"/>
          <w:szCs w:val="24"/>
        </w:rPr>
        <w:t>4</w:t>
      </w:r>
    </w:p>
    <w:p w14:paraId="754DEBD6" w14:textId="77777777" w:rsidR="00171C3A" w:rsidRPr="00A06ADD" w:rsidRDefault="00171C3A" w:rsidP="00960F03">
      <w:pPr>
        <w:pStyle w:val="ListParagraph"/>
        <w:numPr>
          <w:ilvl w:val="2"/>
          <w:numId w:val="27"/>
        </w:numPr>
        <w:spacing w:after="0" w:line="240" w:lineRule="auto"/>
        <w:contextualSpacing w:val="0"/>
        <w:rPr>
          <w:rFonts w:ascii="Arial" w:eastAsia="Times New Roman" w:hAnsi="Arial" w:cs="Arial"/>
          <w:sz w:val="24"/>
          <w:szCs w:val="24"/>
        </w:rPr>
      </w:pPr>
      <w:r w:rsidRPr="00A06ADD">
        <w:rPr>
          <w:rFonts w:ascii="Arial" w:eastAsia="Times New Roman" w:hAnsi="Arial" w:cs="Arial"/>
          <w:sz w:val="24"/>
          <w:szCs w:val="24"/>
        </w:rPr>
        <w:t>Service drop and NID Installation – 35 Weeks</w:t>
      </w:r>
    </w:p>
    <w:p w14:paraId="39D98467" w14:textId="267C42E6" w:rsidR="007C2C7C" w:rsidRPr="00A06ADD" w:rsidRDefault="007C2C7C" w:rsidP="00A06ADD">
      <w:pPr>
        <w:numPr>
          <w:ilvl w:val="0"/>
          <w:numId w:val="38"/>
        </w:numPr>
        <w:shd w:val="clear" w:color="auto" w:fill="FFFFFF"/>
        <w:spacing w:after="0" w:line="240" w:lineRule="auto"/>
        <w:rPr>
          <w:rFonts w:ascii="Arial" w:hAnsi="Arial" w:cs="Arial"/>
          <w:b/>
          <w:bCs/>
          <w:sz w:val="24"/>
          <w:szCs w:val="24"/>
        </w:rPr>
      </w:pPr>
      <w:r w:rsidRPr="00A06ADD">
        <w:rPr>
          <w:rFonts w:ascii="Arial" w:hAnsi="Arial" w:cs="Arial"/>
          <w:color w:val="000000"/>
          <w:sz w:val="24"/>
          <w:szCs w:val="24"/>
        </w:rPr>
        <w:t>Total Miles of Fiber Deployed (Planned</w:t>
      </w:r>
      <w:r w:rsidR="004A0BEC" w:rsidRPr="00A06ADD">
        <w:rPr>
          <w:rFonts w:ascii="Arial" w:hAnsi="Arial" w:cs="Arial"/>
          <w:b/>
          <w:bCs/>
          <w:color w:val="000000"/>
          <w:sz w:val="24"/>
          <w:szCs w:val="24"/>
        </w:rPr>
        <w:t>):</w:t>
      </w:r>
      <w:r w:rsidRPr="00A06ADD">
        <w:rPr>
          <w:rFonts w:ascii="Arial" w:hAnsi="Arial" w:cs="Arial"/>
          <w:b/>
          <w:bCs/>
          <w:color w:val="000000"/>
          <w:sz w:val="24"/>
          <w:szCs w:val="24"/>
        </w:rPr>
        <w:t xml:space="preserve"> </w:t>
      </w:r>
      <w:r w:rsidR="00A06ADD" w:rsidRPr="00A06ADD">
        <w:rPr>
          <w:rFonts w:ascii="Arial" w:hAnsi="Arial" w:cs="Arial"/>
          <w:b/>
          <w:bCs/>
          <w:color w:val="000000"/>
          <w:sz w:val="24"/>
          <w:szCs w:val="24"/>
        </w:rPr>
        <w:t>70 miles planned for the ring to cover 28 community anchor institutions funded by the grant, 589 miles planned for the FTTH locations not funded by the grant.</w:t>
      </w:r>
    </w:p>
    <w:p w14:paraId="68B92DE5" w14:textId="77777777" w:rsidR="007C2C7C" w:rsidRPr="007074B0" w:rsidRDefault="007C2C7C" w:rsidP="007C2C7C">
      <w:pPr>
        <w:numPr>
          <w:ilvl w:val="0"/>
          <w:numId w:val="31"/>
        </w:numPr>
        <w:shd w:val="clear" w:color="auto" w:fill="FFFFFF"/>
        <w:spacing w:after="0" w:line="240" w:lineRule="auto"/>
        <w:rPr>
          <w:rFonts w:ascii="Arial" w:hAnsi="Arial" w:cs="Arial"/>
          <w:color w:val="000000"/>
          <w:sz w:val="24"/>
          <w:szCs w:val="24"/>
        </w:rPr>
      </w:pPr>
      <w:r w:rsidRPr="007074B0">
        <w:rPr>
          <w:rFonts w:ascii="Arial" w:hAnsi="Arial" w:cs="Arial"/>
          <w:color w:val="000000"/>
          <w:sz w:val="24"/>
          <w:szCs w:val="24"/>
        </w:rPr>
        <w:t>Funded Locations Served</w:t>
      </w:r>
    </w:p>
    <w:p w14:paraId="21C4E699" w14:textId="1279779A" w:rsidR="00055DE4" w:rsidRPr="007074B0" w:rsidRDefault="007C2C7C" w:rsidP="00055DE4">
      <w:pPr>
        <w:numPr>
          <w:ilvl w:val="1"/>
          <w:numId w:val="39"/>
        </w:numPr>
        <w:shd w:val="clear" w:color="auto" w:fill="FFFFFF"/>
        <w:spacing w:after="0" w:line="240" w:lineRule="auto"/>
        <w:rPr>
          <w:rFonts w:ascii="Arial" w:hAnsi="Arial" w:cs="Arial"/>
          <w:b/>
          <w:bCs/>
          <w:sz w:val="24"/>
          <w:szCs w:val="24"/>
        </w:rPr>
      </w:pPr>
      <w:r w:rsidRPr="007074B0">
        <w:rPr>
          <w:rFonts w:ascii="Arial" w:hAnsi="Arial" w:cs="Arial"/>
          <w:color w:val="000000"/>
          <w:sz w:val="24"/>
          <w:szCs w:val="24"/>
        </w:rPr>
        <w:t xml:space="preserve">Total Number of Funded Locations Served </w:t>
      </w:r>
      <w:r w:rsidR="004A0BEC" w:rsidRPr="007074B0">
        <w:rPr>
          <w:rFonts w:ascii="Arial" w:hAnsi="Arial" w:cs="Arial"/>
          <w:color w:val="000000"/>
          <w:sz w:val="24"/>
          <w:szCs w:val="24"/>
        </w:rPr>
        <w:t xml:space="preserve">(Planned): </w:t>
      </w:r>
      <w:r w:rsidR="00055DE4" w:rsidRPr="007074B0">
        <w:rPr>
          <w:rFonts w:ascii="Arial" w:hAnsi="Arial" w:cs="Arial"/>
          <w:b/>
          <w:bCs/>
          <w:color w:val="000000"/>
          <w:sz w:val="24"/>
          <w:szCs w:val="24"/>
        </w:rPr>
        <w:t xml:space="preserve">28 community anchor institutions funded by the grant. 3,721 locations represent the remainder of the FTTH locations not funded by the grant within EREC’s </w:t>
      </w:r>
      <w:r w:rsidR="007074B0" w:rsidRPr="007074B0">
        <w:rPr>
          <w:rFonts w:ascii="Arial" w:hAnsi="Arial" w:cs="Arial"/>
          <w:b/>
          <w:bCs/>
          <w:color w:val="000000"/>
          <w:sz w:val="24"/>
          <w:szCs w:val="24"/>
        </w:rPr>
        <w:t>territory.</w:t>
      </w:r>
    </w:p>
    <w:p w14:paraId="015A941D" w14:textId="19CF476A" w:rsidR="007C2C7C" w:rsidRPr="007074B0" w:rsidRDefault="007C2C7C" w:rsidP="00E63A32">
      <w:pPr>
        <w:numPr>
          <w:ilvl w:val="1"/>
          <w:numId w:val="32"/>
        </w:numPr>
        <w:shd w:val="clear" w:color="auto" w:fill="FFFFFF"/>
        <w:spacing w:after="0" w:line="240" w:lineRule="auto"/>
        <w:rPr>
          <w:rFonts w:ascii="Arial" w:hAnsi="Arial" w:cs="Arial"/>
          <w:b/>
          <w:bCs/>
          <w:color w:val="000000"/>
          <w:sz w:val="24"/>
          <w:szCs w:val="24"/>
        </w:rPr>
      </w:pPr>
      <w:r w:rsidRPr="007074B0">
        <w:rPr>
          <w:rFonts w:ascii="Arial" w:hAnsi="Arial" w:cs="Arial"/>
          <w:color w:val="000000"/>
          <w:sz w:val="24"/>
          <w:szCs w:val="24"/>
        </w:rPr>
        <w:t xml:space="preserve">Total Number of Funded Locations Served Receiving 25/3 Mbps or below (Pre-Investment) - </w:t>
      </w:r>
      <w:r w:rsidR="004A0BEC" w:rsidRPr="007074B0">
        <w:rPr>
          <w:rFonts w:ascii="Arial" w:hAnsi="Arial" w:cs="Arial"/>
          <w:color w:val="000000"/>
          <w:sz w:val="24"/>
          <w:szCs w:val="24"/>
        </w:rPr>
        <w:t>(Planned):</w:t>
      </w:r>
      <w:r w:rsidRPr="007074B0">
        <w:rPr>
          <w:rFonts w:ascii="Arial" w:hAnsi="Arial" w:cs="Arial"/>
          <w:color w:val="000000"/>
          <w:sz w:val="24"/>
          <w:szCs w:val="24"/>
        </w:rPr>
        <w:t xml:space="preserve"> </w:t>
      </w:r>
      <w:r w:rsidRPr="007074B0">
        <w:rPr>
          <w:rFonts w:ascii="Arial" w:hAnsi="Arial" w:cs="Arial"/>
          <w:b/>
          <w:bCs/>
          <w:color w:val="000000"/>
          <w:sz w:val="24"/>
          <w:szCs w:val="24"/>
        </w:rPr>
        <w:t>2,857</w:t>
      </w:r>
    </w:p>
    <w:p w14:paraId="0AF0C453" w14:textId="0C5FFD48" w:rsidR="007C2C7C" w:rsidRPr="007074B0" w:rsidRDefault="007C2C7C" w:rsidP="007C2C7C">
      <w:pPr>
        <w:numPr>
          <w:ilvl w:val="1"/>
          <w:numId w:val="32"/>
        </w:numPr>
        <w:shd w:val="clear" w:color="auto" w:fill="FFFFFF"/>
        <w:spacing w:after="0" w:line="240" w:lineRule="auto"/>
        <w:rPr>
          <w:rFonts w:ascii="Arial" w:hAnsi="Arial" w:cs="Arial"/>
          <w:color w:val="000000"/>
          <w:sz w:val="24"/>
          <w:szCs w:val="24"/>
        </w:rPr>
      </w:pPr>
      <w:r w:rsidRPr="007074B0">
        <w:rPr>
          <w:rFonts w:ascii="Arial" w:hAnsi="Arial" w:cs="Arial"/>
          <w:color w:val="000000"/>
          <w:sz w:val="24"/>
          <w:szCs w:val="24"/>
        </w:rPr>
        <w:t xml:space="preserve">Total Number of Funded Locations Served Receiving between 25/3 Mbps and 100/20 Mbps (Pre-Investment) - </w:t>
      </w:r>
      <w:r w:rsidR="004A0BEC" w:rsidRPr="007074B0">
        <w:rPr>
          <w:rFonts w:ascii="Arial" w:hAnsi="Arial" w:cs="Arial"/>
          <w:color w:val="000000"/>
          <w:sz w:val="24"/>
          <w:szCs w:val="24"/>
        </w:rPr>
        <w:t xml:space="preserve">(Planned): </w:t>
      </w:r>
      <w:r w:rsidRPr="007074B0">
        <w:rPr>
          <w:rFonts w:ascii="Arial" w:hAnsi="Arial" w:cs="Arial"/>
          <w:b/>
          <w:bCs/>
          <w:color w:val="000000"/>
          <w:sz w:val="24"/>
          <w:szCs w:val="24"/>
        </w:rPr>
        <w:t>864</w:t>
      </w:r>
    </w:p>
    <w:p w14:paraId="51A868F0" w14:textId="46AFEE8B" w:rsidR="007C2C7C" w:rsidRPr="007074B0" w:rsidRDefault="007C2C7C" w:rsidP="007C2C7C">
      <w:pPr>
        <w:numPr>
          <w:ilvl w:val="1"/>
          <w:numId w:val="32"/>
        </w:numPr>
        <w:shd w:val="clear" w:color="auto" w:fill="FFFFFF"/>
        <w:spacing w:after="0" w:line="240" w:lineRule="auto"/>
        <w:rPr>
          <w:rFonts w:ascii="Arial" w:hAnsi="Arial" w:cs="Arial"/>
          <w:color w:val="000000"/>
          <w:sz w:val="24"/>
          <w:szCs w:val="24"/>
        </w:rPr>
      </w:pPr>
      <w:r w:rsidRPr="007074B0">
        <w:rPr>
          <w:rFonts w:ascii="Arial" w:hAnsi="Arial" w:cs="Arial"/>
          <w:color w:val="000000"/>
          <w:sz w:val="24"/>
          <w:szCs w:val="24"/>
        </w:rPr>
        <w:lastRenderedPageBreak/>
        <w:t xml:space="preserve">Total Number of Receiving Minimum 100/100 Mbps (Post – SLFRF Investment) - </w:t>
      </w:r>
      <w:r w:rsidR="004A0BEC" w:rsidRPr="007074B0">
        <w:rPr>
          <w:rFonts w:ascii="Arial" w:hAnsi="Arial" w:cs="Arial"/>
          <w:color w:val="000000"/>
          <w:sz w:val="24"/>
          <w:szCs w:val="24"/>
        </w:rPr>
        <w:t xml:space="preserve">(Planned): </w:t>
      </w:r>
      <w:r w:rsidRPr="007074B0">
        <w:rPr>
          <w:rFonts w:ascii="Arial" w:hAnsi="Arial" w:cs="Arial"/>
          <w:b/>
          <w:bCs/>
          <w:color w:val="000000"/>
          <w:sz w:val="24"/>
          <w:szCs w:val="24"/>
        </w:rPr>
        <w:t>3,721</w:t>
      </w:r>
    </w:p>
    <w:p w14:paraId="44CE9ACA" w14:textId="68FC6031" w:rsidR="007C2C7C" w:rsidRPr="007074B0" w:rsidRDefault="007C2C7C" w:rsidP="007C2C7C">
      <w:pPr>
        <w:numPr>
          <w:ilvl w:val="1"/>
          <w:numId w:val="32"/>
        </w:numPr>
        <w:shd w:val="clear" w:color="auto" w:fill="FFFFFF"/>
        <w:spacing w:after="0" w:line="240" w:lineRule="auto"/>
        <w:rPr>
          <w:rFonts w:ascii="Arial" w:hAnsi="Arial" w:cs="Arial"/>
          <w:color w:val="000000"/>
          <w:sz w:val="24"/>
          <w:szCs w:val="24"/>
        </w:rPr>
      </w:pPr>
      <w:r w:rsidRPr="007074B0">
        <w:rPr>
          <w:rFonts w:ascii="Arial" w:hAnsi="Arial" w:cs="Arial"/>
          <w:color w:val="000000"/>
          <w:sz w:val="24"/>
          <w:szCs w:val="24"/>
        </w:rPr>
        <w:t xml:space="preserve">Total Number Receiving Minimum 100/20 Mbps and scalable to 100/100 Mbps (Post – SLFRF Investment) - </w:t>
      </w:r>
      <w:r w:rsidR="004A0BEC" w:rsidRPr="007074B0">
        <w:rPr>
          <w:rFonts w:ascii="Arial" w:hAnsi="Arial" w:cs="Arial"/>
          <w:color w:val="000000"/>
          <w:sz w:val="24"/>
          <w:szCs w:val="24"/>
        </w:rPr>
        <w:t xml:space="preserve">(Planned): </w:t>
      </w:r>
      <w:r w:rsidRPr="007074B0">
        <w:rPr>
          <w:rFonts w:ascii="Arial" w:hAnsi="Arial" w:cs="Arial"/>
          <w:b/>
          <w:bCs/>
          <w:color w:val="000000"/>
          <w:sz w:val="24"/>
          <w:szCs w:val="24"/>
        </w:rPr>
        <w:t>0</w:t>
      </w:r>
    </w:p>
    <w:p w14:paraId="45150037" w14:textId="77777777" w:rsidR="007C2C7C" w:rsidRPr="007074B0" w:rsidRDefault="007C2C7C" w:rsidP="007C2C7C">
      <w:pPr>
        <w:numPr>
          <w:ilvl w:val="0"/>
          <w:numId w:val="33"/>
        </w:numPr>
        <w:shd w:val="clear" w:color="auto" w:fill="FFFFFF"/>
        <w:spacing w:after="0" w:line="240" w:lineRule="auto"/>
        <w:rPr>
          <w:rFonts w:ascii="Arial" w:hAnsi="Arial" w:cs="Arial"/>
          <w:color w:val="000000"/>
          <w:sz w:val="24"/>
          <w:szCs w:val="24"/>
        </w:rPr>
      </w:pPr>
      <w:r w:rsidRPr="007074B0">
        <w:rPr>
          <w:rFonts w:ascii="Arial" w:hAnsi="Arial" w:cs="Arial"/>
          <w:color w:val="000000"/>
          <w:sz w:val="24"/>
          <w:szCs w:val="24"/>
        </w:rPr>
        <w:t>Total Number of Funded Locations Served by Type</w:t>
      </w:r>
    </w:p>
    <w:p w14:paraId="51B606BC" w14:textId="5E94D87B" w:rsidR="007C2C7C" w:rsidRPr="007074B0" w:rsidRDefault="007C2C7C" w:rsidP="007C2C7C">
      <w:pPr>
        <w:pStyle w:val="ListParagraph"/>
        <w:numPr>
          <w:ilvl w:val="1"/>
          <w:numId w:val="33"/>
        </w:numPr>
        <w:spacing w:after="0" w:line="240" w:lineRule="auto"/>
        <w:rPr>
          <w:rFonts w:ascii="Arial" w:hAnsi="Arial" w:cs="Arial"/>
          <w:color w:val="000000"/>
          <w:sz w:val="24"/>
          <w:szCs w:val="24"/>
        </w:rPr>
      </w:pPr>
      <w:r w:rsidRPr="007074B0">
        <w:rPr>
          <w:rFonts w:ascii="Arial" w:hAnsi="Arial" w:cs="Arial"/>
          <w:color w:val="000000"/>
          <w:sz w:val="24"/>
          <w:szCs w:val="24"/>
        </w:rPr>
        <w:t xml:space="preserve">Residential </w:t>
      </w:r>
      <w:r w:rsidR="004A0BEC" w:rsidRPr="007074B0">
        <w:rPr>
          <w:rFonts w:ascii="Arial" w:hAnsi="Arial" w:cs="Arial"/>
          <w:color w:val="000000"/>
          <w:sz w:val="24"/>
          <w:szCs w:val="24"/>
        </w:rPr>
        <w:t xml:space="preserve">(Planned): </w:t>
      </w:r>
      <w:r w:rsidRPr="007074B0">
        <w:rPr>
          <w:rFonts w:ascii="Arial" w:hAnsi="Arial" w:cs="Arial"/>
          <w:b/>
          <w:bCs/>
          <w:color w:val="000000"/>
          <w:sz w:val="24"/>
          <w:szCs w:val="24"/>
        </w:rPr>
        <w:t>3</w:t>
      </w:r>
      <w:r w:rsidR="00055DE4" w:rsidRPr="007074B0">
        <w:rPr>
          <w:rFonts w:ascii="Arial" w:hAnsi="Arial" w:cs="Arial"/>
          <w:b/>
          <w:bCs/>
          <w:color w:val="000000"/>
          <w:sz w:val="24"/>
          <w:szCs w:val="24"/>
        </w:rPr>
        <w:t>,</w:t>
      </w:r>
      <w:r w:rsidRPr="007074B0">
        <w:rPr>
          <w:rFonts w:ascii="Arial" w:hAnsi="Arial" w:cs="Arial"/>
          <w:b/>
          <w:bCs/>
          <w:color w:val="000000"/>
          <w:sz w:val="24"/>
          <w:szCs w:val="24"/>
        </w:rPr>
        <w:t>399</w:t>
      </w:r>
    </w:p>
    <w:p w14:paraId="4F2D4272" w14:textId="4E9191B2" w:rsidR="007C2C7C" w:rsidRPr="007074B0" w:rsidRDefault="007C2C7C" w:rsidP="007C2C7C">
      <w:pPr>
        <w:numPr>
          <w:ilvl w:val="1"/>
          <w:numId w:val="34"/>
        </w:numPr>
        <w:shd w:val="clear" w:color="auto" w:fill="FFFFFF"/>
        <w:spacing w:after="0" w:line="240" w:lineRule="auto"/>
        <w:rPr>
          <w:rFonts w:ascii="Arial" w:hAnsi="Arial" w:cs="Arial"/>
          <w:color w:val="000000"/>
          <w:sz w:val="24"/>
          <w:szCs w:val="24"/>
        </w:rPr>
      </w:pPr>
      <w:r w:rsidRPr="007074B0">
        <w:rPr>
          <w:rFonts w:ascii="Arial" w:hAnsi="Arial" w:cs="Arial"/>
          <w:color w:val="000000"/>
          <w:sz w:val="24"/>
          <w:szCs w:val="24"/>
        </w:rPr>
        <w:t xml:space="preserve">Total Housing Units </w:t>
      </w:r>
      <w:r w:rsidR="004A0BEC" w:rsidRPr="007074B0">
        <w:rPr>
          <w:rFonts w:ascii="Arial" w:hAnsi="Arial" w:cs="Arial"/>
          <w:color w:val="000000"/>
          <w:sz w:val="24"/>
          <w:szCs w:val="24"/>
        </w:rPr>
        <w:t xml:space="preserve">(Planned): </w:t>
      </w:r>
      <w:r w:rsidRPr="007074B0">
        <w:rPr>
          <w:rFonts w:ascii="Arial" w:hAnsi="Arial" w:cs="Arial"/>
          <w:b/>
          <w:bCs/>
          <w:color w:val="000000"/>
          <w:sz w:val="24"/>
          <w:szCs w:val="24"/>
        </w:rPr>
        <w:t>3</w:t>
      </w:r>
      <w:r w:rsidR="007074B0" w:rsidRPr="007074B0">
        <w:rPr>
          <w:rFonts w:ascii="Arial" w:hAnsi="Arial" w:cs="Arial"/>
          <w:b/>
          <w:bCs/>
          <w:color w:val="000000"/>
          <w:sz w:val="24"/>
          <w:szCs w:val="24"/>
        </w:rPr>
        <w:t>,</w:t>
      </w:r>
      <w:r w:rsidRPr="007074B0">
        <w:rPr>
          <w:rFonts w:ascii="Arial" w:hAnsi="Arial" w:cs="Arial"/>
          <w:b/>
          <w:bCs/>
          <w:color w:val="000000"/>
          <w:sz w:val="24"/>
          <w:szCs w:val="24"/>
        </w:rPr>
        <w:t>399</w:t>
      </w:r>
    </w:p>
    <w:p w14:paraId="165AFBB0" w14:textId="24A9F423" w:rsidR="007C2C7C" w:rsidRPr="007074B0" w:rsidRDefault="007C2C7C" w:rsidP="007C2C7C">
      <w:pPr>
        <w:numPr>
          <w:ilvl w:val="1"/>
          <w:numId w:val="34"/>
        </w:numPr>
        <w:shd w:val="clear" w:color="auto" w:fill="FFFFFF"/>
        <w:spacing w:after="0" w:line="240" w:lineRule="auto"/>
        <w:rPr>
          <w:rFonts w:ascii="Arial" w:hAnsi="Arial" w:cs="Arial"/>
          <w:color w:val="000000"/>
          <w:sz w:val="24"/>
          <w:szCs w:val="24"/>
        </w:rPr>
      </w:pPr>
      <w:r w:rsidRPr="007074B0">
        <w:rPr>
          <w:rFonts w:ascii="Arial" w:hAnsi="Arial" w:cs="Arial"/>
          <w:color w:val="000000"/>
          <w:sz w:val="24"/>
          <w:szCs w:val="24"/>
        </w:rPr>
        <w:t xml:space="preserve">Business </w:t>
      </w:r>
      <w:r w:rsidR="004A0BEC" w:rsidRPr="007074B0">
        <w:rPr>
          <w:rFonts w:ascii="Arial" w:hAnsi="Arial" w:cs="Arial"/>
          <w:color w:val="000000"/>
          <w:sz w:val="24"/>
          <w:szCs w:val="24"/>
        </w:rPr>
        <w:t xml:space="preserve">(Planned): </w:t>
      </w:r>
      <w:r w:rsidR="004A0BEC" w:rsidRPr="007074B0">
        <w:rPr>
          <w:rFonts w:ascii="Arial" w:hAnsi="Arial" w:cs="Arial"/>
          <w:b/>
          <w:bCs/>
          <w:color w:val="000000"/>
          <w:sz w:val="24"/>
          <w:szCs w:val="24"/>
        </w:rPr>
        <w:t>321</w:t>
      </w:r>
    </w:p>
    <w:p w14:paraId="3B765479" w14:textId="2FE55472" w:rsidR="007C2C7C" w:rsidRPr="007074B0" w:rsidRDefault="007C2C7C" w:rsidP="007C2C7C">
      <w:pPr>
        <w:numPr>
          <w:ilvl w:val="1"/>
          <w:numId w:val="34"/>
        </w:numPr>
        <w:shd w:val="clear" w:color="auto" w:fill="FFFFFF"/>
        <w:spacing w:after="0" w:line="240" w:lineRule="auto"/>
        <w:rPr>
          <w:rFonts w:ascii="Arial" w:hAnsi="Arial" w:cs="Arial"/>
          <w:color w:val="000000"/>
          <w:sz w:val="24"/>
          <w:szCs w:val="24"/>
        </w:rPr>
      </w:pPr>
      <w:r w:rsidRPr="007074B0">
        <w:rPr>
          <w:rFonts w:ascii="Arial" w:hAnsi="Arial" w:cs="Arial"/>
          <w:color w:val="000000"/>
          <w:sz w:val="24"/>
          <w:szCs w:val="24"/>
        </w:rPr>
        <w:t xml:space="preserve">Community Anchor Institution </w:t>
      </w:r>
      <w:r w:rsidR="004A0BEC" w:rsidRPr="007074B0">
        <w:rPr>
          <w:rFonts w:ascii="Arial" w:hAnsi="Arial" w:cs="Arial"/>
          <w:color w:val="000000"/>
          <w:sz w:val="24"/>
          <w:szCs w:val="24"/>
        </w:rPr>
        <w:t xml:space="preserve">(Planned): </w:t>
      </w:r>
      <w:r w:rsidRPr="007074B0">
        <w:rPr>
          <w:rFonts w:ascii="Arial" w:hAnsi="Arial" w:cs="Arial"/>
          <w:b/>
          <w:bCs/>
          <w:color w:val="000000"/>
          <w:sz w:val="24"/>
          <w:szCs w:val="24"/>
        </w:rPr>
        <w:t>2</w:t>
      </w:r>
      <w:r w:rsidR="007074B0" w:rsidRPr="007074B0">
        <w:rPr>
          <w:rFonts w:ascii="Arial" w:hAnsi="Arial" w:cs="Arial"/>
          <w:b/>
          <w:bCs/>
          <w:color w:val="000000"/>
          <w:sz w:val="24"/>
          <w:szCs w:val="24"/>
        </w:rPr>
        <w:t>8</w:t>
      </w:r>
    </w:p>
    <w:p w14:paraId="37963BAD" w14:textId="77777777" w:rsidR="00171C3A" w:rsidRPr="000B5326" w:rsidRDefault="00171C3A" w:rsidP="0026711D">
      <w:pPr>
        <w:tabs>
          <w:tab w:val="left" w:pos="7050"/>
        </w:tabs>
        <w:spacing w:after="0" w:line="240" w:lineRule="auto"/>
        <w:rPr>
          <w:rFonts w:ascii="Arial" w:hAnsi="Arial" w:cs="Arial"/>
          <w:b/>
          <w:bCs/>
          <w:sz w:val="24"/>
          <w:szCs w:val="24"/>
          <w:u w:val="single"/>
        </w:rPr>
      </w:pPr>
    </w:p>
    <w:p w14:paraId="5FE10CD8" w14:textId="01143F96" w:rsidR="0026711D" w:rsidRPr="000B5326" w:rsidRDefault="0026711D" w:rsidP="0026711D">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4BDAB9D2" w14:textId="14D36725" w:rsidR="00F12AF0" w:rsidRPr="000B5326" w:rsidRDefault="00F12AF0" w:rsidP="00F12AF0">
      <w:pPr>
        <w:autoSpaceDE w:val="0"/>
        <w:autoSpaceDN w:val="0"/>
        <w:adjustRightInd w:val="0"/>
        <w:spacing w:after="0" w:line="240" w:lineRule="auto"/>
        <w:rPr>
          <w:rFonts w:ascii="Arial" w:hAnsi="Arial" w:cs="Arial"/>
          <w:color w:val="000000"/>
          <w:sz w:val="24"/>
          <w:szCs w:val="24"/>
        </w:rPr>
      </w:pPr>
      <w:r w:rsidRPr="000B5326">
        <w:rPr>
          <w:rFonts w:ascii="Arial" w:hAnsi="Arial" w:cs="Arial"/>
          <w:color w:val="000000"/>
          <w:sz w:val="24"/>
          <w:szCs w:val="24"/>
        </w:rPr>
        <w:t>In late October 2020, Escambia County issued an RFP for a broadband feasibility study. Magellan Advisors, alongside other firms, provided a detailed proposal and response to the RFP. Escambia County awarded the Broadband Feasibility Study to</w:t>
      </w:r>
      <w:r w:rsidR="00D2651D" w:rsidRPr="000B5326">
        <w:rPr>
          <w:rFonts w:ascii="Arial" w:hAnsi="Arial" w:cs="Arial"/>
          <w:color w:val="000000"/>
          <w:sz w:val="24"/>
          <w:szCs w:val="24"/>
        </w:rPr>
        <w:t xml:space="preserve"> </w:t>
      </w:r>
      <w:r w:rsidRPr="000B5326">
        <w:rPr>
          <w:rFonts w:ascii="Arial" w:hAnsi="Arial" w:cs="Arial"/>
          <w:color w:val="000000"/>
          <w:sz w:val="24"/>
          <w:szCs w:val="24"/>
        </w:rPr>
        <w:t>Magellan Advisors. The study’s goals were to understand any gaps in infrastructure</w:t>
      </w:r>
      <w:r w:rsidR="00D2651D" w:rsidRPr="000B5326">
        <w:rPr>
          <w:rFonts w:ascii="Arial" w:hAnsi="Arial" w:cs="Arial"/>
          <w:color w:val="000000"/>
          <w:sz w:val="24"/>
          <w:szCs w:val="24"/>
        </w:rPr>
        <w:t xml:space="preserve"> </w:t>
      </w:r>
      <w:r w:rsidRPr="000B5326">
        <w:rPr>
          <w:rFonts w:ascii="Arial" w:hAnsi="Arial" w:cs="Arial"/>
          <w:color w:val="000000"/>
          <w:sz w:val="24"/>
          <w:szCs w:val="24"/>
        </w:rPr>
        <w:t xml:space="preserve">and access to the community members, </w:t>
      </w:r>
      <w:r w:rsidR="00122DCD" w:rsidRPr="000B5326">
        <w:rPr>
          <w:rFonts w:ascii="Arial" w:hAnsi="Arial" w:cs="Arial"/>
          <w:color w:val="000000"/>
          <w:sz w:val="24"/>
          <w:szCs w:val="24"/>
        </w:rPr>
        <w:t>anchors,</w:t>
      </w:r>
      <w:r w:rsidRPr="000B5326">
        <w:rPr>
          <w:rFonts w:ascii="Arial" w:hAnsi="Arial" w:cs="Arial"/>
          <w:color w:val="000000"/>
          <w:sz w:val="24"/>
          <w:szCs w:val="24"/>
        </w:rPr>
        <w:t xml:space="preserve"> and businesses in Escambia, and</w:t>
      </w:r>
      <w:r w:rsidR="006F7322">
        <w:rPr>
          <w:rFonts w:ascii="Arial" w:hAnsi="Arial" w:cs="Arial"/>
          <w:color w:val="000000"/>
          <w:sz w:val="24"/>
          <w:szCs w:val="24"/>
        </w:rPr>
        <w:t xml:space="preserve"> </w:t>
      </w:r>
      <w:r w:rsidRPr="000B5326">
        <w:rPr>
          <w:rFonts w:ascii="Arial" w:hAnsi="Arial" w:cs="Arial"/>
          <w:color w:val="000000"/>
          <w:sz w:val="24"/>
          <w:szCs w:val="24"/>
        </w:rPr>
        <w:t>define solutions to solve those gaps. Magellan deployed considerable resources and</w:t>
      </w:r>
      <w:r w:rsidR="00D2651D" w:rsidRPr="000B5326">
        <w:rPr>
          <w:rFonts w:ascii="Arial" w:hAnsi="Arial" w:cs="Arial"/>
          <w:color w:val="000000"/>
          <w:sz w:val="24"/>
          <w:szCs w:val="24"/>
        </w:rPr>
        <w:t xml:space="preserve"> </w:t>
      </w:r>
      <w:r w:rsidRPr="000B5326">
        <w:rPr>
          <w:rFonts w:ascii="Arial" w:hAnsi="Arial" w:cs="Arial"/>
          <w:color w:val="000000"/>
          <w:sz w:val="24"/>
          <w:szCs w:val="24"/>
        </w:rPr>
        <w:t>was able to provide a complete a detailed Feasibility Study before December 30,</w:t>
      </w:r>
      <w:r w:rsidR="00D2651D" w:rsidRPr="000B5326">
        <w:rPr>
          <w:rFonts w:ascii="Arial" w:hAnsi="Arial" w:cs="Arial"/>
          <w:color w:val="000000"/>
          <w:sz w:val="24"/>
          <w:szCs w:val="24"/>
        </w:rPr>
        <w:t xml:space="preserve"> </w:t>
      </w:r>
      <w:r w:rsidRPr="000B5326">
        <w:rPr>
          <w:rFonts w:ascii="Arial" w:hAnsi="Arial" w:cs="Arial"/>
          <w:color w:val="000000"/>
          <w:sz w:val="24"/>
          <w:szCs w:val="24"/>
        </w:rPr>
        <w:t>2020. For several years residents of Escambia County have complained about both</w:t>
      </w:r>
      <w:r w:rsidR="00D2651D" w:rsidRPr="000B5326">
        <w:rPr>
          <w:rFonts w:ascii="Arial" w:hAnsi="Arial" w:cs="Arial"/>
          <w:color w:val="000000"/>
          <w:sz w:val="24"/>
          <w:szCs w:val="24"/>
        </w:rPr>
        <w:t xml:space="preserve"> </w:t>
      </w:r>
      <w:r w:rsidRPr="000B5326">
        <w:rPr>
          <w:rFonts w:ascii="Arial" w:hAnsi="Arial" w:cs="Arial"/>
          <w:color w:val="000000"/>
          <w:sz w:val="24"/>
          <w:szCs w:val="24"/>
        </w:rPr>
        <w:t>the access and cost for quality broadband, and some areas, mainly in the north part</w:t>
      </w:r>
      <w:r w:rsidR="00D2651D" w:rsidRPr="000B5326">
        <w:rPr>
          <w:rFonts w:ascii="Arial" w:hAnsi="Arial" w:cs="Arial"/>
          <w:color w:val="000000"/>
          <w:sz w:val="24"/>
          <w:szCs w:val="24"/>
        </w:rPr>
        <w:t xml:space="preserve"> </w:t>
      </w:r>
      <w:r w:rsidRPr="000B5326">
        <w:rPr>
          <w:rFonts w:ascii="Arial" w:hAnsi="Arial" w:cs="Arial"/>
          <w:color w:val="000000"/>
          <w:sz w:val="24"/>
          <w:szCs w:val="24"/>
        </w:rPr>
        <w:t>of the county, have little or no broadband connectivity.</w:t>
      </w:r>
    </w:p>
    <w:p w14:paraId="291FF679" w14:textId="77777777" w:rsidR="00D2651D" w:rsidRPr="000B5326" w:rsidRDefault="00D2651D" w:rsidP="00F12AF0">
      <w:pPr>
        <w:autoSpaceDE w:val="0"/>
        <w:autoSpaceDN w:val="0"/>
        <w:adjustRightInd w:val="0"/>
        <w:spacing w:after="0" w:line="240" w:lineRule="auto"/>
        <w:rPr>
          <w:rFonts w:ascii="Arial" w:hAnsi="Arial" w:cs="Arial"/>
          <w:color w:val="000000"/>
          <w:sz w:val="24"/>
          <w:szCs w:val="24"/>
        </w:rPr>
      </w:pPr>
    </w:p>
    <w:p w14:paraId="341C1C85" w14:textId="50E178FA" w:rsidR="00F12AF0" w:rsidRPr="000B5326" w:rsidRDefault="00F12AF0" w:rsidP="00F12AF0">
      <w:pPr>
        <w:autoSpaceDE w:val="0"/>
        <w:autoSpaceDN w:val="0"/>
        <w:adjustRightInd w:val="0"/>
        <w:spacing w:after="0" w:line="240" w:lineRule="auto"/>
        <w:rPr>
          <w:rFonts w:ascii="Arial" w:hAnsi="Arial" w:cs="Arial"/>
          <w:color w:val="000000"/>
          <w:sz w:val="24"/>
          <w:szCs w:val="24"/>
        </w:rPr>
      </w:pPr>
      <w:r w:rsidRPr="000B5326">
        <w:rPr>
          <w:rFonts w:ascii="Arial" w:hAnsi="Arial" w:cs="Arial"/>
          <w:color w:val="000000"/>
          <w:sz w:val="24"/>
          <w:szCs w:val="24"/>
        </w:rPr>
        <w:t>As part of the of the Feasibility Study, a detailed and comprehensive resident survey</w:t>
      </w:r>
      <w:r w:rsidR="00793102" w:rsidRPr="000B5326">
        <w:rPr>
          <w:rFonts w:ascii="Arial" w:hAnsi="Arial" w:cs="Arial"/>
          <w:color w:val="000000"/>
          <w:sz w:val="24"/>
          <w:szCs w:val="24"/>
        </w:rPr>
        <w:t xml:space="preserve"> </w:t>
      </w:r>
      <w:r w:rsidRPr="000B5326">
        <w:rPr>
          <w:rFonts w:ascii="Arial" w:hAnsi="Arial" w:cs="Arial"/>
          <w:color w:val="000000"/>
          <w:sz w:val="24"/>
          <w:szCs w:val="24"/>
        </w:rPr>
        <w:t>was conducted and confirmed that much of Escambia County was truly underserved.</w:t>
      </w:r>
      <w:r w:rsidR="00793102" w:rsidRPr="000B5326">
        <w:rPr>
          <w:rFonts w:ascii="Arial" w:hAnsi="Arial" w:cs="Arial"/>
          <w:color w:val="000000"/>
          <w:sz w:val="24"/>
          <w:szCs w:val="24"/>
        </w:rPr>
        <w:t xml:space="preserve"> </w:t>
      </w:r>
      <w:r w:rsidRPr="000B5326">
        <w:rPr>
          <w:rFonts w:ascii="Arial" w:hAnsi="Arial" w:cs="Arial"/>
          <w:color w:val="000000"/>
          <w:sz w:val="24"/>
          <w:szCs w:val="24"/>
        </w:rPr>
        <w:t>The Feasibility Study outlined the state of broadband in Escambia County,</w:t>
      </w:r>
      <w:r w:rsidR="00793102" w:rsidRPr="000B5326">
        <w:rPr>
          <w:rFonts w:ascii="Arial" w:hAnsi="Arial" w:cs="Arial"/>
          <w:color w:val="000000"/>
          <w:sz w:val="24"/>
          <w:szCs w:val="24"/>
        </w:rPr>
        <w:t xml:space="preserve"> </w:t>
      </w:r>
      <w:r w:rsidR="00122DCD" w:rsidRPr="000B5326">
        <w:rPr>
          <w:rFonts w:ascii="Arial" w:hAnsi="Arial" w:cs="Arial"/>
          <w:color w:val="000000"/>
          <w:sz w:val="24"/>
          <w:szCs w:val="24"/>
        </w:rPr>
        <w:t>recommendations,</w:t>
      </w:r>
      <w:r w:rsidRPr="000B5326">
        <w:rPr>
          <w:rFonts w:ascii="Arial" w:hAnsi="Arial" w:cs="Arial"/>
          <w:color w:val="000000"/>
          <w:sz w:val="24"/>
          <w:szCs w:val="24"/>
        </w:rPr>
        <w:t xml:space="preserve"> and an informal plan to propel the County forward in helping to</w:t>
      </w:r>
      <w:r w:rsidR="00793102" w:rsidRPr="000B5326">
        <w:rPr>
          <w:rFonts w:ascii="Arial" w:hAnsi="Arial" w:cs="Arial"/>
          <w:color w:val="000000"/>
          <w:sz w:val="24"/>
          <w:szCs w:val="24"/>
        </w:rPr>
        <w:t xml:space="preserve"> </w:t>
      </w:r>
      <w:r w:rsidRPr="000B5326">
        <w:rPr>
          <w:rFonts w:ascii="Arial" w:hAnsi="Arial" w:cs="Arial"/>
          <w:color w:val="000000"/>
          <w:sz w:val="24"/>
          <w:szCs w:val="24"/>
        </w:rPr>
        <w:t>solve the broadband unserved and underserved problems within the county.</w:t>
      </w:r>
      <w:r w:rsidR="00793102" w:rsidRPr="000B5326">
        <w:rPr>
          <w:rFonts w:ascii="Arial" w:hAnsi="Arial" w:cs="Arial"/>
          <w:color w:val="000000"/>
          <w:sz w:val="24"/>
          <w:szCs w:val="24"/>
        </w:rPr>
        <w:t xml:space="preserve"> </w:t>
      </w:r>
      <w:r w:rsidRPr="000B5326">
        <w:rPr>
          <w:rFonts w:ascii="Arial" w:hAnsi="Arial" w:cs="Arial"/>
          <w:color w:val="000000"/>
          <w:sz w:val="24"/>
          <w:szCs w:val="24"/>
        </w:rPr>
        <w:t>Major findings from the Broadband Feasibility Study:</w:t>
      </w:r>
    </w:p>
    <w:p w14:paraId="357EECD0" w14:textId="77777777"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study demonstrates demand for high-speed internet.</w:t>
      </w:r>
    </w:p>
    <w:p w14:paraId="4BA73EFF" w14:textId="32BAD420"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study demonstrates and confirms areas with under and unserved</w:t>
      </w:r>
      <w:r w:rsidR="00793102" w:rsidRPr="000B5326">
        <w:rPr>
          <w:rFonts w:ascii="Arial" w:hAnsi="Arial" w:cs="Arial"/>
          <w:color w:val="000000"/>
          <w:sz w:val="24"/>
          <w:szCs w:val="24"/>
        </w:rPr>
        <w:t xml:space="preserve"> </w:t>
      </w:r>
      <w:r w:rsidRPr="000B5326">
        <w:rPr>
          <w:rFonts w:ascii="Arial" w:hAnsi="Arial" w:cs="Arial"/>
          <w:color w:val="000000"/>
          <w:sz w:val="24"/>
          <w:szCs w:val="24"/>
        </w:rPr>
        <w:t>residents.</w:t>
      </w:r>
    </w:p>
    <w:p w14:paraId="6A288C82" w14:textId="77777777"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County desires to serve the needs of these under and unserved residents.</w:t>
      </w:r>
    </w:p>
    <w:p w14:paraId="30A34932" w14:textId="77777777"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study identified about 3,000 under and unserved residents.</w:t>
      </w:r>
    </w:p>
    <w:p w14:paraId="266FD104" w14:textId="395E608B"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County desires to both retain and expand business and economic</w:t>
      </w:r>
      <w:r w:rsidR="00793102" w:rsidRPr="000B5326">
        <w:rPr>
          <w:rFonts w:ascii="Arial" w:hAnsi="Arial" w:cs="Arial"/>
          <w:color w:val="000000"/>
          <w:sz w:val="24"/>
          <w:szCs w:val="24"/>
        </w:rPr>
        <w:t xml:space="preserve"> </w:t>
      </w:r>
      <w:r w:rsidRPr="000B5326">
        <w:rPr>
          <w:rFonts w:ascii="Arial" w:hAnsi="Arial" w:cs="Arial"/>
          <w:color w:val="000000"/>
          <w:sz w:val="24"/>
          <w:szCs w:val="24"/>
        </w:rPr>
        <w:t>development opportunities.</w:t>
      </w:r>
    </w:p>
    <w:p w14:paraId="173C3066" w14:textId="5760A5C0"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County desires to reduce operating cost and enhance services for its</w:t>
      </w:r>
      <w:r w:rsidR="00793102" w:rsidRPr="000B5326">
        <w:rPr>
          <w:rFonts w:ascii="Arial" w:hAnsi="Arial" w:cs="Arial"/>
          <w:color w:val="000000"/>
          <w:sz w:val="24"/>
          <w:szCs w:val="24"/>
        </w:rPr>
        <w:t xml:space="preserve"> </w:t>
      </w:r>
      <w:r w:rsidRPr="000B5326">
        <w:rPr>
          <w:rFonts w:ascii="Arial" w:hAnsi="Arial" w:cs="Arial"/>
          <w:color w:val="000000"/>
          <w:sz w:val="24"/>
          <w:szCs w:val="24"/>
        </w:rPr>
        <w:t>residents and businesses.</w:t>
      </w:r>
    </w:p>
    <w:p w14:paraId="1C005114" w14:textId="31C38A4C" w:rsidR="00F12AF0" w:rsidRPr="000B5326" w:rsidRDefault="00F12AF0" w:rsidP="00F12AF0">
      <w:pPr>
        <w:autoSpaceDE w:val="0"/>
        <w:autoSpaceDN w:val="0"/>
        <w:adjustRightInd w:val="0"/>
        <w:spacing w:after="0" w:line="240" w:lineRule="auto"/>
        <w:rPr>
          <w:rFonts w:ascii="Arial" w:hAnsi="Arial" w:cs="Arial"/>
          <w:color w:val="FF40FF"/>
          <w:sz w:val="24"/>
          <w:szCs w:val="24"/>
        </w:rPr>
      </w:pPr>
    </w:p>
    <w:p w14:paraId="247E9E8C" w14:textId="3026F228" w:rsidR="00F12AF0" w:rsidRPr="000B5326" w:rsidRDefault="00F12AF0" w:rsidP="00F12AF0">
      <w:pPr>
        <w:autoSpaceDE w:val="0"/>
        <w:autoSpaceDN w:val="0"/>
        <w:adjustRightInd w:val="0"/>
        <w:spacing w:after="0" w:line="240" w:lineRule="auto"/>
        <w:rPr>
          <w:rFonts w:ascii="Arial" w:hAnsi="Arial" w:cs="Arial"/>
          <w:color w:val="000000"/>
          <w:sz w:val="24"/>
          <w:szCs w:val="24"/>
        </w:rPr>
      </w:pPr>
      <w:r w:rsidRPr="000B5326">
        <w:rPr>
          <w:rFonts w:ascii="Arial" w:hAnsi="Arial" w:cs="Arial"/>
          <w:color w:val="000000"/>
          <w:sz w:val="24"/>
          <w:szCs w:val="24"/>
        </w:rPr>
        <w:t>Based on the results of the Feasibility Study it became clear that the County must be</w:t>
      </w:r>
      <w:r w:rsidR="00793102" w:rsidRPr="000B5326">
        <w:rPr>
          <w:rFonts w:ascii="Arial" w:hAnsi="Arial" w:cs="Arial"/>
          <w:color w:val="000000"/>
          <w:sz w:val="24"/>
          <w:szCs w:val="24"/>
        </w:rPr>
        <w:t xml:space="preserve"> </w:t>
      </w:r>
      <w:r w:rsidRPr="000B5326">
        <w:rPr>
          <w:rFonts w:ascii="Arial" w:hAnsi="Arial" w:cs="Arial"/>
          <w:color w:val="000000"/>
          <w:sz w:val="24"/>
          <w:szCs w:val="24"/>
        </w:rPr>
        <w:t>a driving force to solve the broadband connectivity issues across the entire county.</w:t>
      </w:r>
      <w:r w:rsidR="00793102" w:rsidRPr="000B5326">
        <w:rPr>
          <w:rFonts w:ascii="Arial" w:hAnsi="Arial" w:cs="Arial"/>
          <w:color w:val="000000"/>
          <w:sz w:val="24"/>
          <w:szCs w:val="24"/>
        </w:rPr>
        <w:t xml:space="preserve"> </w:t>
      </w:r>
      <w:r w:rsidRPr="000B5326">
        <w:rPr>
          <w:rFonts w:ascii="Arial" w:hAnsi="Arial" w:cs="Arial"/>
          <w:color w:val="000000"/>
          <w:sz w:val="24"/>
          <w:szCs w:val="24"/>
        </w:rPr>
        <w:t>Magellan determined the best and most effective ways to achieve the broadband</w:t>
      </w:r>
      <w:r w:rsidR="009F1991" w:rsidRPr="000B5326">
        <w:rPr>
          <w:rFonts w:ascii="Arial" w:hAnsi="Arial" w:cs="Arial"/>
          <w:color w:val="000000"/>
          <w:sz w:val="24"/>
          <w:szCs w:val="24"/>
        </w:rPr>
        <w:t xml:space="preserve"> </w:t>
      </w:r>
      <w:r w:rsidRPr="000B5326">
        <w:rPr>
          <w:rFonts w:ascii="Arial" w:hAnsi="Arial" w:cs="Arial"/>
          <w:color w:val="000000"/>
          <w:sz w:val="24"/>
          <w:szCs w:val="24"/>
        </w:rPr>
        <w:t>goals is for the County to build, own and operate its own community fiber-optic</w:t>
      </w:r>
      <w:r w:rsidR="006F7322">
        <w:rPr>
          <w:rFonts w:ascii="Arial" w:hAnsi="Arial" w:cs="Arial"/>
          <w:color w:val="000000"/>
          <w:sz w:val="24"/>
          <w:szCs w:val="24"/>
        </w:rPr>
        <w:t xml:space="preserve"> </w:t>
      </w:r>
      <w:r w:rsidRPr="000B5326">
        <w:rPr>
          <w:rFonts w:ascii="Arial" w:hAnsi="Arial" w:cs="Arial"/>
          <w:color w:val="000000"/>
          <w:sz w:val="24"/>
          <w:szCs w:val="24"/>
        </w:rPr>
        <w:t>broadband network, Escambia Fiber Network (EFN). Based on this conclusion, several</w:t>
      </w:r>
      <w:r w:rsidR="009F1991" w:rsidRPr="000B5326">
        <w:rPr>
          <w:rFonts w:ascii="Arial" w:hAnsi="Arial" w:cs="Arial"/>
          <w:color w:val="000000"/>
          <w:sz w:val="24"/>
          <w:szCs w:val="24"/>
        </w:rPr>
        <w:t xml:space="preserve"> </w:t>
      </w:r>
      <w:r w:rsidRPr="000B5326">
        <w:rPr>
          <w:rFonts w:ascii="Arial" w:hAnsi="Arial" w:cs="Arial"/>
          <w:color w:val="000000"/>
          <w:sz w:val="24"/>
          <w:szCs w:val="24"/>
        </w:rPr>
        <w:t>benefits of the network have been highlighted in the Feasibility Study and the</w:t>
      </w:r>
      <w:r w:rsidR="009F1991" w:rsidRPr="000B5326">
        <w:rPr>
          <w:rFonts w:ascii="Arial" w:hAnsi="Arial" w:cs="Arial"/>
          <w:color w:val="000000"/>
          <w:sz w:val="24"/>
          <w:szCs w:val="24"/>
        </w:rPr>
        <w:t xml:space="preserve"> </w:t>
      </w:r>
      <w:r w:rsidRPr="000B5326">
        <w:rPr>
          <w:rFonts w:ascii="Arial" w:hAnsi="Arial" w:cs="Arial"/>
          <w:color w:val="000000"/>
          <w:sz w:val="24"/>
          <w:szCs w:val="24"/>
        </w:rPr>
        <w:t>results/recommendations were presented to the County Commission. Besides a</w:t>
      </w:r>
      <w:r w:rsidR="009F1991" w:rsidRPr="000B5326">
        <w:rPr>
          <w:rFonts w:ascii="Arial" w:hAnsi="Arial" w:cs="Arial"/>
          <w:color w:val="000000"/>
          <w:sz w:val="24"/>
          <w:szCs w:val="24"/>
        </w:rPr>
        <w:t xml:space="preserve"> </w:t>
      </w:r>
      <w:r w:rsidRPr="000B5326">
        <w:rPr>
          <w:rFonts w:ascii="Arial" w:hAnsi="Arial" w:cs="Arial"/>
          <w:color w:val="000000"/>
          <w:sz w:val="24"/>
          <w:szCs w:val="24"/>
        </w:rPr>
        <w:t>major annual savings on County connectivity estimated at approximately $676,000 in</w:t>
      </w:r>
      <w:r w:rsidR="006F7322">
        <w:rPr>
          <w:rFonts w:ascii="Arial" w:hAnsi="Arial" w:cs="Arial"/>
          <w:color w:val="000000"/>
          <w:sz w:val="24"/>
          <w:szCs w:val="24"/>
        </w:rPr>
        <w:t xml:space="preserve"> </w:t>
      </w:r>
      <w:r w:rsidRPr="000B5326">
        <w:rPr>
          <w:rFonts w:ascii="Arial" w:hAnsi="Arial" w:cs="Arial"/>
          <w:color w:val="000000"/>
          <w:sz w:val="24"/>
          <w:szCs w:val="24"/>
        </w:rPr>
        <w:t>taxpayer savings the following are also identified.</w:t>
      </w:r>
    </w:p>
    <w:p w14:paraId="6EAECF9D" w14:textId="77777777" w:rsidR="00793102" w:rsidRPr="000B5326" w:rsidRDefault="00793102" w:rsidP="00F12AF0">
      <w:pPr>
        <w:autoSpaceDE w:val="0"/>
        <w:autoSpaceDN w:val="0"/>
        <w:adjustRightInd w:val="0"/>
        <w:spacing w:after="0" w:line="240" w:lineRule="auto"/>
        <w:rPr>
          <w:rFonts w:ascii="Arial" w:hAnsi="Arial" w:cs="Arial"/>
          <w:color w:val="000000"/>
          <w:sz w:val="24"/>
          <w:szCs w:val="24"/>
        </w:rPr>
      </w:pPr>
    </w:p>
    <w:p w14:paraId="03A99449" w14:textId="12A79AC7" w:rsidR="0026711D" w:rsidRPr="000B5326" w:rsidRDefault="00F12AF0" w:rsidP="009F1991">
      <w:pPr>
        <w:autoSpaceDE w:val="0"/>
        <w:autoSpaceDN w:val="0"/>
        <w:adjustRightInd w:val="0"/>
        <w:spacing w:after="0" w:line="240" w:lineRule="auto"/>
        <w:rPr>
          <w:rFonts w:ascii="Arial" w:hAnsi="Arial" w:cs="Arial"/>
          <w:b/>
          <w:bCs/>
          <w:sz w:val="24"/>
          <w:szCs w:val="24"/>
          <w:u w:val="single"/>
        </w:rPr>
      </w:pPr>
      <w:r w:rsidRPr="000B5326">
        <w:rPr>
          <w:rFonts w:ascii="Arial" w:hAnsi="Arial" w:cs="Arial"/>
          <w:color w:val="000000"/>
          <w:sz w:val="24"/>
          <w:szCs w:val="24"/>
        </w:rPr>
        <w:t>The network will make available 1 Gigabit and 150 Megabit internet service for more</w:t>
      </w:r>
      <w:r w:rsidR="009F1991" w:rsidRPr="000B5326">
        <w:rPr>
          <w:rFonts w:ascii="Arial" w:hAnsi="Arial" w:cs="Arial"/>
          <w:color w:val="000000"/>
          <w:sz w:val="24"/>
          <w:szCs w:val="24"/>
        </w:rPr>
        <w:t xml:space="preserve"> </w:t>
      </w:r>
      <w:r w:rsidRPr="000B5326">
        <w:rPr>
          <w:rFonts w:ascii="Arial" w:hAnsi="Arial" w:cs="Arial"/>
          <w:color w:val="000000"/>
          <w:sz w:val="24"/>
          <w:szCs w:val="24"/>
        </w:rPr>
        <w:t>than 3,000 underserved residents and businesses. For fiber customers this would be</w:t>
      </w:r>
      <w:r w:rsidR="009F1991" w:rsidRPr="000B5326">
        <w:rPr>
          <w:rFonts w:ascii="Arial" w:hAnsi="Arial" w:cs="Arial"/>
          <w:color w:val="000000"/>
          <w:sz w:val="24"/>
          <w:szCs w:val="24"/>
        </w:rPr>
        <w:t xml:space="preserve"> </w:t>
      </w:r>
      <w:r w:rsidRPr="000B5326">
        <w:rPr>
          <w:rFonts w:ascii="Arial" w:hAnsi="Arial" w:cs="Arial"/>
          <w:color w:val="000000"/>
          <w:sz w:val="24"/>
          <w:szCs w:val="24"/>
        </w:rPr>
        <w:t>a symmetrical service which has become a necessity in today’s cloud-based</w:t>
      </w:r>
      <w:r w:rsidR="009F1991" w:rsidRPr="000B5326">
        <w:rPr>
          <w:rFonts w:ascii="Arial" w:hAnsi="Arial" w:cs="Arial"/>
          <w:color w:val="000000"/>
          <w:sz w:val="24"/>
          <w:szCs w:val="24"/>
        </w:rPr>
        <w:t xml:space="preserve"> </w:t>
      </w:r>
      <w:r w:rsidRPr="000B5326">
        <w:rPr>
          <w:rFonts w:ascii="Arial" w:hAnsi="Arial" w:cs="Arial"/>
          <w:color w:val="000000"/>
          <w:sz w:val="24"/>
          <w:szCs w:val="24"/>
        </w:rPr>
        <w:t>application environment, the fiber will also be hardened and extremely reliable as a</w:t>
      </w:r>
      <w:r w:rsidR="009F1991" w:rsidRPr="000B5326">
        <w:rPr>
          <w:rFonts w:ascii="Arial" w:hAnsi="Arial" w:cs="Arial"/>
          <w:color w:val="000000"/>
          <w:sz w:val="24"/>
          <w:szCs w:val="24"/>
        </w:rPr>
        <w:t xml:space="preserve"> </w:t>
      </w:r>
      <w:r w:rsidRPr="000B5326">
        <w:rPr>
          <w:rFonts w:ascii="Arial" w:hAnsi="Arial" w:cs="Arial"/>
          <w:color w:val="000000"/>
          <w:sz w:val="24"/>
          <w:szCs w:val="24"/>
        </w:rPr>
        <w:t>complete underground fiber network. The County-owned network will also be a fully</w:t>
      </w:r>
      <w:r w:rsidR="009F1991" w:rsidRPr="000B5326">
        <w:rPr>
          <w:rFonts w:ascii="Arial" w:hAnsi="Arial" w:cs="Arial"/>
          <w:color w:val="000000"/>
          <w:sz w:val="24"/>
          <w:szCs w:val="24"/>
        </w:rPr>
        <w:t xml:space="preserve"> </w:t>
      </w:r>
      <w:r w:rsidRPr="000B5326">
        <w:rPr>
          <w:rFonts w:ascii="Arial" w:hAnsi="Arial" w:cs="Arial"/>
          <w:color w:val="000000"/>
          <w:sz w:val="24"/>
          <w:szCs w:val="24"/>
        </w:rPr>
        <w:t>redundant system which does not exist today and a requirement for many</w:t>
      </w:r>
      <w:r w:rsidR="009F1991" w:rsidRPr="000B5326">
        <w:rPr>
          <w:rFonts w:ascii="Arial" w:hAnsi="Arial" w:cs="Arial"/>
          <w:color w:val="000000"/>
          <w:sz w:val="24"/>
          <w:szCs w:val="24"/>
        </w:rPr>
        <w:t xml:space="preserve"> </w:t>
      </w:r>
      <w:r w:rsidRPr="000B5326">
        <w:rPr>
          <w:rFonts w:ascii="Arial" w:hAnsi="Arial" w:cs="Arial"/>
          <w:color w:val="000000"/>
          <w:sz w:val="24"/>
          <w:szCs w:val="24"/>
        </w:rPr>
        <w:t>businesses and all of the County’s operated services. The network will have positive</w:t>
      </w:r>
      <w:r w:rsidR="009F1991" w:rsidRPr="000B5326">
        <w:rPr>
          <w:rFonts w:ascii="Arial" w:hAnsi="Arial" w:cs="Arial"/>
          <w:color w:val="000000"/>
          <w:sz w:val="24"/>
          <w:szCs w:val="24"/>
        </w:rPr>
        <w:t xml:space="preserve"> </w:t>
      </w:r>
      <w:r w:rsidRPr="000B5326">
        <w:rPr>
          <w:rFonts w:ascii="Arial" w:hAnsi="Arial" w:cs="Arial"/>
          <w:color w:val="000000"/>
          <w:sz w:val="24"/>
          <w:szCs w:val="24"/>
        </w:rPr>
        <w:t xml:space="preserve">impacts for </w:t>
      </w:r>
      <w:r w:rsidRPr="000B5326">
        <w:rPr>
          <w:rFonts w:ascii="Arial" w:hAnsi="Arial" w:cs="Arial"/>
          <w:color w:val="000000"/>
          <w:sz w:val="24"/>
          <w:szCs w:val="24"/>
        </w:rPr>
        <w:lastRenderedPageBreak/>
        <w:t>economic development, students and education, and healthcare -</w:t>
      </w:r>
      <w:r w:rsidR="009F1991" w:rsidRPr="000B5326">
        <w:rPr>
          <w:rFonts w:ascii="Arial" w:hAnsi="Arial" w:cs="Arial"/>
          <w:color w:val="000000"/>
          <w:sz w:val="24"/>
          <w:szCs w:val="24"/>
        </w:rPr>
        <w:t xml:space="preserve"> </w:t>
      </w:r>
      <w:r w:rsidRPr="000B5326">
        <w:rPr>
          <w:rFonts w:ascii="Arial" w:hAnsi="Arial" w:cs="Arial"/>
          <w:color w:val="000000"/>
          <w:sz w:val="24"/>
          <w:szCs w:val="24"/>
        </w:rPr>
        <w:t>especially related to the on-going pandemic. The network also ensures the County</w:t>
      </w:r>
      <w:r w:rsidR="009F1991" w:rsidRPr="000B5326">
        <w:rPr>
          <w:rFonts w:ascii="Arial" w:hAnsi="Arial" w:cs="Arial"/>
          <w:color w:val="000000"/>
          <w:sz w:val="24"/>
          <w:szCs w:val="24"/>
        </w:rPr>
        <w:t xml:space="preserve"> </w:t>
      </w:r>
      <w:r w:rsidRPr="000B5326">
        <w:rPr>
          <w:rFonts w:ascii="Arial" w:hAnsi="Arial" w:cs="Arial"/>
          <w:color w:val="000000"/>
          <w:sz w:val="24"/>
          <w:szCs w:val="24"/>
        </w:rPr>
        <w:t>will have control of its broadband future and self-determination in supporting its</w:t>
      </w:r>
      <w:r w:rsidR="009F1991" w:rsidRPr="000B5326">
        <w:rPr>
          <w:rFonts w:ascii="Arial" w:hAnsi="Arial" w:cs="Arial"/>
          <w:color w:val="000000"/>
          <w:sz w:val="24"/>
          <w:szCs w:val="24"/>
        </w:rPr>
        <w:t xml:space="preserve"> </w:t>
      </w:r>
      <w:r w:rsidRPr="000B5326">
        <w:rPr>
          <w:rFonts w:ascii="Arial" w:hAnsi="Arial" w:cs="Arial"/>
          <w:color w:val="000000"/>
          <w:sz w:val="24"/>
          <w:szCs w:val="24"/>
        </w:rPr>
        <w:t>residents. The below is the conceptual network overview of the planned and</w:t>
      </w:r>
      <w:r w:rsidR="009F1991" w:rsidRPr="000B5326">
        <w:rPr>
          <w:rFonts w:ascii="Arial" w:hAnsi="Arial" w:cs="Arial"/>
          <w:color w:val="000000"/>
          <w:sz w:val="24"/>
          <w:szCs w:val="24"/>
        </w:rPr>
        <w:t xml:space="preserve"> </w:t>
      </w:r>
      <w:r w:rsidRPr="000B5326">
        <w:rPr>
          <w:rFonts w:ascii="Arial" w:hAnsi="Arial" w:cs="Arial"/>
          <w:color w:val="000000"/>
          <w:sz w:val="24"/>
          <w:szCs w:val="24"/>
        </w:rPr>
        <w:t>designed hybrid fiber-wireless network.</w:t>
      </w:r>
    </w:p>
    <w:p w14:paraId="12C9C50D" w14:textId="0C40D91E" w:rsidR="009F1991" w:rsidRPr="000B5326" w:rsidRDefault="009922EA" w:rsidP="00294437">
      <w:pPr>
        <w:rPr>
          <w:rFonts w:ascii="Arial" w:hAnsi="Arial" w:cs="Arial"/>
          <w:b/>
          <w:bCs/>
          <w:sz w:val="24"/>
          <w:szCs w:val="24"/>
          <w:u w:val="single"/>
        </w:rPr>
      </w:pPr>
      <w:r w:rsidRPr="000B5326">
        <w:rPr>
          <w:rFonts w:ascii="Arial" w:hAnsi="Arial" w:cs="Arial"/>
          <w:noProof/>
          <w:sz w:val="24"/>
          <w:szCs w:val="24"/>
        </w:rPr>
        <w:drawing>
          <wp:inline distT="0" distB="0" distL="0" distR="0" wp14:anchorId="2ED61610" wp14:editId="063D77DC">
            <wp:extent cx="4425863" cy="23526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38588" cy="2359439"/>
                    </a:xfrm>
                    <a:prstGeom prst="rect">
                      <a:avLst/>
                    </a:prstGeom>
                  </pic:spPr>
                </pic:pic>
              </a:graphicData>
            </a:graphic>
          </wp:inline>
        </w:drawing>
      </w:r>
    </w:p>
    <w:p w14:paraId="4467E385" w14:textId="26D7C88B" w:rsidR="00991A22" w:rsidRPr="000B5326" w:rsidRDefault="00991A22" w:rsidP="00991A22">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The final feasibility study and presentation to the County Commissioners took place</w:t>
      </w:r>
      <w:r w:rsidR="005E5748" w:rsidRPr="000B5326">
        <w:rPr>
          <w:rFonts w:ascii="Arial" w:hAnsi="Arial" w:cs="Arial"/>
          <w:sz w:val="24"/>
          <w:szCs w:val="24"/>
        </w:rPr>
        <w:t xml:space="preserve"> </w:t>
      </w:r>
      <w:r w:rsidRPr="000B5326">
        <w:rPr>
          <w:rFonts w:ascii="Arial" w:hAnsi="Arial" w:cs="Arial"/>
          <w:sz w:val="24"/>
          <w:szCs w:val="24"/>
        </w:rPr>
        <w:t>January 14, 2021. At that meeting a Power Point presentation with full details and a</w:t>
      </w:r>
      <w:r w:rsidR="005E5748" w:rsidRPr="000B5326">
        <w:rPr>
          <w:rFonts w:ascii="Arial" w:hAnsi="Arial" w:cs="Arial"/>
          <w:sz w:val="24"/>
          <w:szCs w:val="24"/>
        </w:rPr>
        <w:t xml:space="preserve"> </w:t>
      </w:r>
      <w:r w:rsidRPr="000B5326">
        <w:rPr>
          <w:rFonts w:ascii="Arial" w:hAnsi="Arial" w:cs="Arial"/>
          <w:sz w:val="24"/>
          <w:szCs w:val="24"/>
        </w:rPr>
        <w:t>lengthy question and answer session took place. The specifics of the plan are as</w:t>
      </w:r>
      <w:r w:rsidR="005E5748" w:rsidRPr="000B5326">
        <w:rPr>
          <w:rFonts w:ascii="Arial" w:hAnsi="Arial" w:cs="Arial"/>
          <w:sz w:val="24"/>
          <w:szCs w:val="24"/>
        </w:rPr>
        <w:t xml:space="preserve"> </w:t>
      </w:r>
      <w:r w:rsidRPr="000B5326">
        <w:rPr>
          <w:rFonts w:ascii="Arial" w:hAnsi="Arial" w:cs="Arial"/>
          <w:sz w:val="24"/>
          <w:szCs w:val="24"/>
        </w:rPr>
        <w:t>follows. The fiber-wireless network would be an estimated 193.2 miles of</w:t>
      </w:r>
      <w:r w:rsidR="006F7322">
        <w:rPr>
          <w:rFonts w:ascii="Arial" w:hAnsi="Arial" w:cs="Arial"/>
          <w:sz w:val="24"/>
          <w:szCs w:val="24"/>
        </w:rPr>
        <w:t xml:space="preserve"> </w:t>
      </w:r>
      <w:r w:rsidRPr="000B5326">
        <w:rPr>
          <w:rFonts w:ascii="Arial" w:hAnsi="Arial" w:cs="Arial"/>
          <w:sz w:val="24"/>
          <w:szCs w:val="24"/>
        </w:rPr>
        <w:t>underground 288 count high-capacity fiber-optic network. The network would</w:t>
      </w:r>
      <w:r w:rsidR="005E5748" w:rsidRPr="000B5326">
        <w:rPr>
          <w:rFonts w:ascii="Arial" w:hAnsi="Arial" w:cs="Arial"/>
          <w:sz w:val="24"/>
          <w:szCs w:val="24"/>
        </w:rPr>
        <w:t xml:space="preserve"> </w:t>
      </w:r>
      <w:r w:rsidRPr="000B5326">
        <w:rPr>
          <w:rFonts w:ascii="Arial" w:hAnsi="Arial" w:cs="Arial"/>
          <w:sz w:val="24"/>
          <w:szCs w:val="24"/>
        </w:rPr>
        <w:t>connect 9 towers for the wireless CBRS deployment providing broadband services for</w:t>
      </w:r>
      <w:r w:rsidR="005E5748" w:rsidRPr="000B5326">
        <w:rPr>
          <w:rFonts w:ascii="Arial" w:hAnsi="Arial" w:cs="Arial"/>
          <w:sz w:val="24"/>
          <w:szCs w:val="24"/>
        </w:rPr>
        <w:t xml:space="preserve"> </w:t>
      </w:r>
      <w:r w:rsidRPr="000B5326">
        <w:rPr>
          <w:rFonts w:ascii="Arial" w:hAnsi="Arial" w:cs="Arial"/>
          <w:sz w:val="24"/>
          <w:szCs w:val="24"/>
        </w:rPr>
        <w:t>more than 3,000 underserved residents and connect 96 county identified facilities.</w:t>
      </w:r>
      <w:r w:rsidR="005E5748" w:rsidRPr="000B5326">
        <w:rPr>
          <w:rFonts w:ascii="Arial" w:hAnsi="Arial" w:cs="Arial"/>
          <w:sz w:val="24"/>
          <w:szCs w:val="24"/>
        </w:rPr>
        <w:t xml:space="preserve"> </w:t>
      </w:r>
      <w:r w:rsidRPr="000B5326">
        <w:rPr>
          <w:rFonts w:ascii="Arial" w:hAnsi="Arial" w:cs="Arial"/>
          <w:sz w:val="24"/>
          <w:szCs w:val="24"/>
        </w:rPr>
        <w:t>The network would also pass and estimated 700 businesses within 500 feet of each</w:t>
      </w:r>
      <w:r w:rsidR="006F7322">
        <w:rPr>
          <w:rFonts w:ascii="Arial" w:hAnsi="Arial" w:cs="Arial"/>
          <w:sz w:val="24"/>
          <w:szCs w:val="24"/>
        </w:rPr>
        <w:t xml:space="preserve"> </w:t>
      </w:r>
      <w:r w:rsidRPr="000B5326">
        <w:rPr>
          <w:rFonts w:ascii="Arial" w:hAnsi="Arial" w:cs="Arial"/>
          <w:sz w:val="24"/>
          <w:szCs w:val="24"/>
        </w:rPr>
        <w:t>side of the backbone. The network at that time had an estimated cost of $22.8 million</w:t>
      </w:r>
      <w:r w:rsidR="005E5748" w:rsidRPr="000B5326">
        <w:rPr>
          <w:rFonts w:ascii="Arial" w:hAnsi="Arial" w:cs="Arial"/>
          <w:sz w:val="24"/>
          <w:szCs w:val="24"/>
        </w:rPr>
        <w:t xml:space="preserve"> </w:t>
      </w:r>
      <w:r w:rsidRPr="000B5326">
        <w:rPr>
          <w:rFonts w:ascii="Arial" w:hAnsi="Arial" w:cs="Arial"/>
          <w:sz w:val="24"/>
          <w:szCs w:val="24"/>
        </w:rPr>
        <w:t>plus any desired new data center construction cost and was to be paid mostly from</w:t>
      </w:r>
      <w:r w:rsidR="005E5748" w:rsidRPr="000B5326">
        <w:rPr>
          <w:rFonts w:ascii="Arial" w:hAnsi="Arial" w:cs="Arial"/>
          <w:sz w:val="24"/>
          <w:szCs w:val="24"/>
        </w:rPr>
        <w:t xml:space="preserve"> </w:t>
      </w:r>
      <w:r w:rsidRPr="000B5326">
        <w:rPr>
          <w:rFonts w:ascii="Arial" w:hAnsi="Arial" w:cs="Arial"/>
          <w:sz w:val="24"/>
          <w:szCs w:val="24"/>
        </w:rPr>
        <w:t>new County debt. However, shortly afterwards the County was awarded federal</w:t>
      </w:r>
      <w:r w:rsidR="005E5748" w:rsidRPr="000B5326">
        <w:rPr>
          <w:rFonts w:ascii="Arial" w:hAnsi="Arial" w:cs="Arial"/>
          <w:sz w:val="24"/>
          <w:szCs w:val="24"/>
        </w:rPr>
        <w:t xml:space="preserve"> </w:t>
      </w:r>
      <w:r w:rsidRPr="000B5326">
        <w:rPr>
          <w:rFonts w:ascii="Arial" w:hAnsi="Arial" w:cs="Arial"/>
          <w:sz w:val="24"/>
          <w:szCs w:val="24"/>
        </w:rPr>
        <w:t>grants commonly referred to as ARPA funds thus requiring no debt or debt services</w:t>
      </w:r>
      <w:r w:rsidR="005E5748" w:rsidRPr="000B5326">
        <w:rPr>
          <w:rFonts w:ascii="Arial" w:hAnsi="Arial" w:cs="Arial"/>
          <w:sz w:val="24"/>
          <w:szCs w:val="24"/>
        </w:rPr>
        <w:t xml:space="preserve"> </w:t>
      </w:r>
      <w:r w:rsidRPr="000B5326">
        <w:rPr>
          <w:rFonts w:ascii="Arial" w:hAnsi="Arial" w:cs="Arial"/>
          <w:sz w:val="24"/>
          <w:szCs w:val="24"/>
        </w:rPr>
        <w:t>or a “payback model”. During the commission presentation Magellan recommended</w:t>
      </w:r>
      <w:r w:rsidR="005E5748" w:rsidRPr="000B5326">
        <w:rPr>
          <w:rFonts w:ascii="Arial" w:hAnsi="Arial" w:cs="Arial"/>
          <w:sz w:val="24"/>
          <w:szCs w:val="24"/>
        </w:rPr>
        <w:t xml:space="preserve"> </w:t>
      </w:r>
      <w:r w:rsidRPr="000B5326">
        <w:rPr>
          <w:rFonts w:ascii="Arial" w:hAnsi="Arial" w:cs="Arial"/>
          <w:sz w:val="24"/>
          <w:szCs w:val="24"/>
        </w:rPr>
        <w:t>certain steps to be implemented as preparations for the actual construction and</w:t>
      </w:r>
      <w:r w:rsidR="005E5748" w:rsidRPr="000B5326">
        <w:rPr>
          <w:rFonts w:ascii="Arial" w:hAnsi="Arial" w:cs="Arial"/>
          <w:sz w:val="24"/>
          <w:szCs w:val="24"/>
        </w:rPr>
        <w:t xml:space="preserve"> </w:t>
      </w:r>
      <w:r w:rsidRPr="000B5326">
        <w:rPr>
          <w:rFonts w:ascii="Arial" w:hAnsi="Arial" w:cs="Arial"/>
          <w:sz w:val="24"/>
          <w:szCs w:val="24"/>
        </w:rPr>
        <w:t>deployment of the network. These steps include design engineering, grant funding</w:t>
      </w:r>
      <w:r w:rsidR="005E5748" w:rsidRPr="000B5326">
        <w:rPr>
          <w:rFonts w:ascii="Arial" w:hAnsi="Arial" w:cs="Arial"/>
          <w:sz w:val="24"/>
          <w:szCs w:val="24"/>
        </w:rPr>
        <w:t xml:space="preserve"> </w:t>
      </w:r>
      <w:r w:rsidRPr="000B5326">
        <w:rPr>
          <w:rFonts w:ascii="Arial" w:hAnsi="Arial" w:cs="Arial"/>
          <w:sz w:val="24"/>
          <w:szCs w:val="24"/>
        </w:rPr>
        <w:t>overviews and opportunities and a well-defined business plan to leverage the</w:t>
      </w:r>
      <w:r w:rsidR="005E5748" w:rsidRPr="000B5326">
        <w:rPr>
          <w:rFonts w:ascii="Arial" w:hAnsi="Arial" w:cs="Arial"/>
          <w:sz w:val="24"/>
          <w:szCs w:val="24"/>
        </w:rPr>
        <w:t xml:space="preserve"> </w:t>
      </w:r>
      <w:r w:rsidRPr="000B5326">
        <w:rPr>
          <w:rFonts w:ascii="Arial" w:hAnsi="Arial" w:cs="Arial"/>
          <w:sz w:val="24"/>
          <w:szCs w:val="24"/>
        </w:rPr>
        <w:t>network assets. These tasks were estimated to cost about $645,000 and was</w:t>
      </w:r>
      <w:r w:rsidR="005E5748" w:rsidRPr="000B5326">
        <w:rPr>
          <w:rFonts w:ascii="Arial" w:hAnsi="Arial" w:cs="Arial"/>
          <w:sz w:val="24"/>
          <w:szCs w:val="24"/>
        </w:rPr>
        <w:t xml:space="preserve"> </w:t>
      </w:r>
      <w:r w:rsidRPr="000B5326">
        <w:rPr>
          <w:rFonts w:ascii="Arial" w:hAnsi="Arial" w:cs="Arial"/>
          <w:sz w:val="24"/>
          <w:szCs w:val="24"/>
        </w:rPr>
        <w:t>approved by the commission to be funded by left over federal CARES grant monies.</w:t>
      </w:r>
      <w:r w:rsidR="005E5748" w:rsidRPr="000B5326">
        <w:rPr>
          <w:rFonts w:ascii="Arial" w:hAnsi="Arial" w:cs="Arial"/>
          <w:sz w:val="24"/>
          <w:szCs w:val="24"/>
        </w:rPr>
        <w:t xml:space="preserve"> </w:t>
      </w:r>
      <w:r w:rsidRPr="000B5326">
        <w:rPr>
          <w:rFonts w:ascii="Arial" w:hAnsi="Arial" w:cs="Arial"/>
          <w:sz w:val="24"/>
          <w:szCs w:val="24"/>
        </w:rPr>
        <w:t>Upon the approval, Escambia County issued an RFP for the services and in late</w:t>
      </w:r>
      <w:r w:rsidR="005E5748" w:rsidRPr="000B5326">
        <w:rPr>
          <w:rFonts w:ascii="Arial" w:hAnsi="Arial" w:cs="Arial"/>
          <w:sz w:val="24"/>
          <w:szCs w:val="24"/>
        </w:rPr>
        <w:t xml:space="preserve"> </w:t>
      </w:r>
      <w:r w:rsidRPr="000B5326">
        <w:rPr>
          <w:rFonts w:ascii="Arial" w:hAnsi="Arial" w:cs="Arial"/>
          <w:sz w:val="24"/>
          <w:szCs w:val="24"/>
        </w:rPr>
        <w:t>summer 2021 Magellan was awarded the contract after being declared the winning</w:t>
      </w:r>
      <w:r w:rsidR="005E5748" w:rsidRPr="000B5326">
        <w:rPr>
          <w:rFonts w:ascii="Arial" w:hAnsi="Arial" w:cs="Arial"/>
          <w:sz w:val="24"/>
          <w:szCs w:val="24"/>
        </w:rPr>
        <w:t xml:space="preserve"> </w:t>
      </w:r>
      <w:r w:rsidRPr="000B5326">
        <w:rPr>
          <w:rFonts w:ascii="Arial" w:hAnsi="Arial" w:cs="Arial"/>
          <w:sz w:val="24"/>
          <w:szCs w:val="24"/>
        </w:rPr>
        <w:t>bidder through the County’s comprehensive procurement process.</w:t>
      </w:r>
    </w:p>
    <w:p w14:paraId="21E45873" w14:textId="77777777" w:rsidR="005E5748" w:rsidRPr="000B5326" w:rsidRDefault="005E5748" w:rsidP="00991A22">
      <w:pPr>
        <w:autoSpaceDE w:val="0"/>
        <w:autoSpaceDN w:val="0"/>
        <w:adjustRightInd w:val="0"/>
        <w:spacing w:after="0" w:line="240" w:lineRule="auto"/>
        <w:rPr>
          <w:rFonts w:ascii="Arial" w:hAnsi="Arial" w:cs="Arial"/>
          <w:sz w:val="24"/>
          <w:szCs w:val="24"/>
        </w:rPr>
      </w:pPr>
    </w:p>
    <w:p w14:paraId="189F3A5A" w14:textId="5E3AC314" w:rsidR="00991A22" w:rsidRPr="000B5326" w:rsidRDefault="00991A22" w:rsidP="00991A22">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On December 30, 2021, the full design-engineering was completed based on updated</w:t>
      </w:r>
      <w:r w:rsidR="005E5748" w:rsidRPr="000B5326">
        <w:rPr>
          <w:rFonts w:ascii="Arial" w:hAnsi="Arial" w:cs="Arial"/>
          <w:sz w:val="24"/>
          <w:szCs w:val="24"/>
        </w:rPr>
        <w:t xml:space="preserve"> </w:t>
      </w:r>
      <w:r w:rsidRPr="000B5326">
        <w:rPr>
          <w:rFonts w:ascii="Arial" w:hAnsi="Arial" w:cs="Arial"/>
          <w:sz w:val="24"/>
          <w:szCs w:val="24"/>
        </w:rPr>
        <w:t>information and requests from the County during the design-engineering process the</w:t>
      </w:r>
      <w:r w:rsidR="005E5748" w:rsidRPr="000B5326">
        <w:rPr>
          <w:rFonts w:ascii="Arial" w:hAnsi="Arial" w:cs="Arial"/>
          <w:sz w:val="24"/>
          <w:szCs w:val="24"/>
        </w:rPr>
        <w:t xml:space="preserve"> </w:t>
      </w:r>
      <w:r w:rsidRPr="000B5326">
        <w:rPr>
          <w:rFonts w:ascii="Arial" w:hAnsi="Arial" w:cs="Arial"/>
          <w:sz w:val="24"/>
          <w:szCs w:val="24"/>
        </w:rPr>
        <w:t>completed design now includes 127 county facilities, an increase of 30 sites from the</w:t>
      </w:r>
      <w:r w:rsidR="005E5748" w:rsidRPr="000B5326">
        <w:rPr>
          <w:rFonts w:ascii="Arial" w:hAnsi="Arial" w:cs="Arial"/>
          <w:sz w:val="24"/>
          <w:szCs w:val="24"/>
        </w:rPr>
        <w:t xml:space="preserve"> </w:t>
      </w:r>
      <w:r w:rsidRPr="000B5326">
        <w:rPr>
          <w:rFonts w:ascii="Arial" w:hAnsi="Arial" w:cs="Arial"/>
          <w:sz w:val="24"/>
          <w:szCs w:val="24"/>
        </w:rPr>
        <w:t>feasibility study and cost estimates. To complete the finished design and to</w:t>
      </w:r>
      <w:r w:rsidR="005E5748" w:rsidRPr="000B5326">
        <w:rPr>
          <w:rFonts w:ascii="Arial" w:hAnsi="Arial" w:cs="Arial"/>
          <w:sz w:val="24"/>
          <w:szCs w:val="24"/>
        </w:rPr>
        <w:t xml:space="preserve"> </w:t>
      </w:r>
      <w:r w:rsidRPr="000B5326">
        <w:rPr>
          <w:rFonts w:ascii="Arial" w:hAnsi="Arial" w:cs="Arial"/>
          <w:sz w:val="24"/>
          <w:szCs w:val="24"/>
        </w:rPr>
        <w:t>encompass the additional 30 county facilities an additional 34.8 miles was added to</w:t>
      </w:r>
      <w:r w:rsidR="006F7322">
        <w:rPr>
          <w:rFonts w:ascii="Arial" w:hAnsi="Arial" w:cs="Arial"/>
          <w:sz w:val="24"/>
          <w:szCs w:val="24"/>
        </w:rPr>
        <w:t xml:space="preserve"> </w:t>
      </w:r>
      <w:r w:rsidRPr="000B5326">
        <w:rPr>
          <w:rFonts w:ascii="Arial" w:hAnsi="Arial" w:cs="Arial"/>
          <w:sz w:val="24"/>
          <w:szCs w:val="24"/>
        </w:rPr>
        <w:t>the network construction cost resulting in an additional $5.6 million in extra</w:t>
      </w:r>
      <w:r w:rsidR="005E5748" w:rsidRPr="000B5326">
        <w:rPr>
          <w:rFonts w:ascii="Arial" w:hAnsi="Arial" w:cs="Arial"/>
          <w:sz w:val="24"/>
          <w:szCs w:val="24"/>
        </w:rPr>
        <w:t xml:space="preserve"> </w:t>
      </w:r>
      <w:r w:rsidRPr="000B5326">
        <w:rPr>
          <w:rFonts w:ascii="Arial" w:hAnsi="Arial" w:cs="Arial"/>
          <w:sz w:val="24"/>
          <w:szCs w:val="24"/>
        </w:rPr>
        <w:t>construction costs. The cost of conduit and steel pipe and plating has more than</w:t>
      </w:r>
      <w:r w:rsidR="005E5748" w:rsidRPr="000B5326">
        <w:rPr>
          <w:rFonts w:ascii="Arial" w:hAnsi="Arial" w:cs="Arial"/>
          <w:sz w:val="24"/>
          <w:szCs w:val="24"/>
        </w:rPr>
        <w:t xml:space="preserve"> </w:t>
      </w:r>
      <w:r w:rsidRPr="000B5326">
        <w:rPr>
          <w:rFonts w:ascii="Arial" w:hAnsi="Arial" w:cs="Arial"/>
          <w:sz w:val="24"/>
          <w:szCs w:val="24"/>
        </w:rPr>
        <w:t>doubled in cost since the feasibility study was concluded which is much greater than</w:t>
      </w:r>
      <w:r w:rsidR="005E5748" w:rsidRPr="000B5326">
        <w:rPr>
          <w:rFonts w:ascii="Arial" w:hAnsi="Arial" w:cs="Arial"/>
          <w:sz w:val="24"/>
          <w:szCs w:val="24"/>
        </w:rPr>
        <w:t xml:space="preserve"> </w:t>
      </w:r>
      <w:r w:rsidRPr="000B5326">
        <w:rPr>
          <w:rFonts w:ascii="Arial" w:hAnsi="Arial" w:cs="Arial"/>
          <w:sz w:val="24"/>
          <w:szCs w:val="24"/>
        </w:rPr>
        <w:t>the 15% contingency built into the original cost estimates. High count fiber, cabinets</w:t>
      </w:r>
      <w:r w:rsidR="005E5748" w:rsidRPr="000B5326">
        <w:rPr>
          <w:rFonts w:ascii="Arial" w:hAnsi="Arial" w:cs="Arial"/>
          <w:sz w:val="24"/>
          <w:szCs w:val="24"/>
        </w:rPr>
        <w:t xml:space="preserve"> </w:t>
      </w:r>
      <w:r w:rsidRPr="000B5326">
        <w:rPr>
          <w:rFonts w:ascii="Arial" w:hAnsi="Arial" w:cs="Arial"/>
          <w:sz w:val="24"/>
          <w:szCs w:val="24"/>
        </w:rPr>
        <w:t>and hardware has increased by about 40% over the last 12 months, labor has</w:t>
      </w:r>
      <w:r w:rsidR="005E5748" w:rsidRPr="000B5326">
        <w:rPr>
          <w:rFonts w:ascii="Arial" w:hAnsi="Arial" w:cs="Arial"/>
          <w:sz w:val="24"/>
          <w:szCs w:val="24"/>
        </w:rPr>
        <w:t xml:space="preserve"> </w:t>
      </w:r>
      <w:r w:rsidRPr="000B5326">
        <w:rPr>
          <w:rFonts w:ascii="Arial" w:hAnsi="Arial" w:cs="Arial"/>
          <w:sz w:val="24"/>
          <w:szCs w:val="24"/>
        </w:rPr>
        <w:t>increased by about 15-20%. This equates to roughly a 40-50% increase in materials</w:t>
      </w:r>
      <w:r w:rsidR="005E5748" w:rsidRPr="000B5326">
        <w:rPr>
          <w:rFonts w:ascii="Arial" w:hAnsi="Arial" w:cs="Arial"/>
          <w:sz w:val="24"/>
          <w:szCs w:val="24"/>
        </w:rPr>
        <w:t xml:space="preserve"> </w:t>
      </w:r>
      <w:r w:rsidRPr="000B5326">
        <w:rPr>
          <w:rFonts w:ascii="Arial" w:hAnsi="Arial" w:cs="Arial"/>
          <w:sz w:val="24"/>
          <w:szCs w:val="24"/>
        </w:rPr>
        <w:t>and labor cost over the last 12 months.</w:t>
      </w:r>
    </w:p>
    <w:p w14:paraId="449ECE5D" w14:textId="77777777" w:rsidR="005E5748" w:rsidRPr="000B5326" w:rsidRDefault="005E5748" w:rsidP="00991A22">
      <w:pPr>
        <w:autoSpaceDE w:val="0"/>
        <w:autoSpaceDN w:val="0"/>
        <w:adjustRightInd w:val="0"/>
        <w:spacing w:after="0" w:line="240" w:lineRule="auto"/>
        <w:rPr>
          <w:rFonts w:ascii="Arial" w:hAnsi="Arial" w:cs="Arial"/>
          <w:sz w:val="24"/>
          <w:szCs w:val="24"/>
        </w:rPr>
      </w:pPr>
    </w:p>
    <w:p w14:paraId="09192AD8" w14:textId="45974BB6" w:rsidR="009F1991" w:rsidRPr="000B5326" w:rsidRDefault="00991A22" w:rsidP="00AE2BE6">
      <w:pPr>
        <w:autoSpaceDE w:val="0"/>
        <w:autoSpaceDN w:val="0"/>
        <w:adjustRightInd w:val="0"/>
        <w:spacing w:after="0" w:line="240" w:lineRule="auto"/>
        <w:rPr>
          <w:rFonts w:ascii="Arial" w:hAnsi="Arial" w:cs="Arial"/>
          <w:b/>
          <w:bCs/>
          <w:sz w:val="24"/>
          <w:szCs w:val="24"/>
          <w:u w:val="single"/>
        </w:rPr>
      </w:pPr>
      <w:r w:rsidRPr="000B5326">
        <w:rPr>
          <w:rFonts w:ascii="Arial" w:hAnsi="Arial" w:cs="Arial"/>
          <w:sz w:val="24"/>
          <w:szCs w:val="24"/>
        </w:rPr>
        <w:lastRenderedPageBreak/>
        <w:t>Cost changes from the feasibility study estimates and based on actual low-level</w:t>
      </w:r>
      <w:r w:rsidR="00AE2BE6" w:rsidRPr="000B5326">
        <w:rPr>
          <w:rFonts w:ascii="Arial" w:hAnsi="Arial" w:cs="Arial"/>
          <w:sz w:val="24"/>
          <w:szCs w:val="24"/>
        </w:rPr>
        <w:t xml:space="preserve"> </w:t>
      </w:r>
      <w:r w:rsidRPr="000B5326">
        <w:rPr>
          <w:rFonts w:ascii="Arial" w:hAnsi="Arial" w:cs="Arial"/>
          <w:sz w:val="24"/>
          <w:szCs w:val="24"/>
        </w:rPr>
        <w:t>design-engineering with a 12-month difference in material costs also reflects milage</w:t>
      </w:r>
      <w:r w:rsidR="00AE2BE6" w:rsidRPr="000B5326">
        <w:rPr>
          <w:rFonts w:ascii="Arial" w:hAnsi="Arial" w:cs="Arial"/>
          <w:sz w:val="24"/>
          <w:szCs w:val="24"/>
        </w:rPr>
        <w:t xml:space="preserve"> </w:t>
      </w:r>
      <w:r w:rsidRPr="000B5326">
        <w:rPr>
          <w:rFonts w:ascii="Arial" w:hAnsi="Arial" w:cs="Arial"/>
          <w:sz w:val="24"/>
          <w:szCs w:val="24"/>
        </w:rPr>
        <w:t>increase to connect new facilities and cost increase:</w:t>
      </w:r>
    </w:p>
    <w:p w14:paraId="33A60D3C" w14:textId="77777777" w:rsidR="00F42048" w:rsidRPr="000B5326" w:rsidRDefault="00F42048" w:rsidP="00F42048">
      <w:pPr>
        <w:kinsoku w:val="0"/>
        <w:overflowPunct w:val="0"/>
        <w:autoSpaceDE w:val="0"/>
        <w:autoSpaceDN w:val="0"/>
        <w:adjustRightInd w:val="0"/>
        <w:spacing w:before="7" w:after="0" w:line="240" w:lineRule="auto"/>
        <w:rPr>
          <w:rFonts w:ascii="Arial" w:hAnsi="Arial" w:cs="Arial"/>
          <w:sz w:val="24"/>
          <w:szCs w:val="24"/>
        </w:rPr>
      </w:pPr>
    </w:p>
    <w:tbl>
      <w:tblPr>
        <w:tblW w:w="0" w:type="auto"/>
        <w:tblInd w:w="117" w:type="dxa"/>
        <w:tblLayout w:type="fixed"/>
        <w:tblCellMar>
          <w:left w:w="0" w:type="dxa"/>
          <w:right w:w="0" w:type="dxa"/>
        </w:tblCellMar>
        <w:tblLook w:val="0000" w:firstRow="0" w:lastRow="0" w:firstColumn="0" w:lastColumn="0" w:noHBand="0" w:noVBand="0"/>
      </w:tblPr>
      <w:tblGrid>
        <w:gridCol w:w="3141"/>
        <w:gridCol w:w="2998"/>
        <w:gridCol w:w="3914"/>
      </w:tblGrid>
      <w:tr w:rsidR="00F42048" w:rsidRPr="000B5326" w14:paraId="0D50C1FC" w14:textId="77777777">
        <w:trPr>
          <w:trHeight w:val="657"/>
        </w:trPr>
        <w:tc>
          <w:tcPr>
            <w:tcW w:w="6139" w:type="dxa"/>
            <w:gridSpan w:val="2"/>
            <w:tcBorders>
              <w:top w:val="none" w:sz="6" w:space="0" w:color="auto"/>
              <w:left w:val="single" w:sz="24" w:space="0" w:color="6BBEB5"/>
              <w:bottom w:val="none" w:sz="6" w:space="0" w:color="auto"/>
              <w:right w:val="none" w:sz="6" w:space="0" w:color="auto"/>
            </w:tcBorders>
            <w:shd w:val="clear" w:color="auto" w:fill="021F5F"/>
          </w:tcPr>
          <w:p w14:paraId="04568A46" w14:textId="77777777" w:rsidR="00F42048" w:rsidRPr="000B5326" w:rsidRDefault="00F42048" w:rsidP="00F42048">
            <w:pPr>
              <w:kinsoku w:val="0"/>
              <w:overflowPunct w:val="0"/>
              <w:autoSpaceDE w:val="0"/>
              <w:autoSpaceDN w:val="0"/>
              <w:adjustRightInd w:val="0"/>
              <w:spacing w:before="29" w:after="0" w:line="240" w:lineRule="auto"/>
              <w:ind w:left="3289"/>
              <w:rPr>
                <w:rFonts w:ascii="Arial" w:hAnsi="Arial" w:cs="Arial"/>
                <w:b/>
                <w:bCs/>
                <w:color w:val="FFFFFF"/>
                <w:sz w:val="24"/>
                <w:szCs w:val="24"/>
              </w:rPr>
            </w:pPr>
            <w:r w:rsidRPr="000B5326">
              <w:rPr>
                <w:rFonts w:ascii="Arial" w:hAnsi="Arial" w:cs="Arial"/>
                <w:b/>
                <w:bCs/>
                <w:color w:val="FFFFFF"/>
                <w:sz w:val="24"/>
                <w:szCs w:val="24"/>
              </w:rPr>
              <w:t>Feasibility Study</w:t>
            </w:r>
          </w:p>
        </w:tc>
        <w:tc>
          <w:tcPr>
            <w:tcW w:w="3914" w:type="dxa"/>
            <w:tcBorders>
              <w:top w:val="none" w:sz="6" w:space="0" w:color="auto"/>
              <w:left w:val="none" w:sz="6" w:space="0" w:color="auto"/>
              <w:bottom w:val="none" w:sz="6" w:space="0" w:color="auto"/>
              <w:right w:val="none" w:sz="6" w:space="0" w:color="auto"/>
            </w:tcBorders>
            <w:shd w:val="clear" w:color="auto" w:fill="021F5F"/>
          </w:tcPr>
          <w:p w14:paraId="070350E3" w14:textId="77777777" w:rsidR="00F42048" w:rsidRPr="000B5326" w:rsidRDefault="00F42048" w:rsidP="00F42048">
            <w:pPr>
              <w:kinsoku w:val="0"/>
              <w:overflowPunct w:val="0"/>
              <w:autoSpaceDE w:val="0"/>
              <w:autoSpaceDN w:val="0"/>
              <w:adjustRightInd w:val="0"/>
              <w:spacing w:before="29" w:after="0" w:line="240" w:lineRule="auto"/>
              <w:ind w:left="568"/>
              <w:rPr>
                <w:rFonts w:ascii="Arial" w:hAnsi="Arial" w:cs="Arial"/>
                <w:b/>
                <w:bCs/>
                <w:color w:val="FFFFFF"/>
                <w:sz w:val="24"/>
                <w:szCs w:val="24"/>
              </w:rPr>
            </w:pPr>
            <w:r w:rsidRPr="000B5326">
              <w:rPr>
                <w:rFonts w:ascii="Arial" w:hAnsi="Arial" w:cs="Arial"/>
                <w:b/>
                <w:bCs/>
                <w:color w:val="FFFFFF"/>
                <w:sz w:val="24"/>
                <w:szCs w:val="24"/>
              </w:rPr>
              <w:t>Final Design-Engineering</w:t>
            </w:r>
          </w:p>
          <w:p w14:paraId="2542C372" w14:textId="77777777" w:rsidR="00F42048" w:rsidRPr="000B5326" w:rsidRDefault="00F42048" w:rsidP="00F42048">
            <w:pPr>
              <w:kinsoku w:val="0"/>
              <w:overflowPunct w:val="0"/>
              <w:autoSpaceDE w:val="0"/>
              <w:autoSpaceDN w:val="0"/>
              <w:adjustRightInd w:val="0"/>
              <w:spacing w:before="55" w:after="0" w:line="240" w:lineRule="auto"/>
              <w:ind w:left="568"/>
              <w:rPr>
                <w:rFonts w:ascii="Arial" w:hAnsi="Arial" w:cs="Arial"/>
                <w:b/>
                <w:bCs/>
                <w:color w:val="FFFFFF"/>
                <w:w w:val="105"/>
                <w:sz w:val="24"/>
                <w:szCs w:val="24"/>
              </w:rPr>
            </w:pPr>
            <w:r w:rsidRPr="000B5326">
              <w:rPr>
                <w:rFonts w:ascii="Arial" w:hAnsi="Arial" w:cs="Arial"/>
                <w:b/>
                <w:bCs/>
                <w:color w:val="FFFFFF"/>
                <w:w w:val="105"/>
                <w:sz w:val="24"/>
                <w:szCs w:val="24"/>
              </w:rPr>
              <w:t>(12 months later)</w:t>
            </w:r>
          </w:p>
        </w:tc>
      </w:tr>
      <w:tr w:rsidR="00F42048" w:rsidRPr="000B5326" w14:paraId="05DA5CBC" w14:textId="77777777">
        <w:trPr>
          <w:trHeight w:val="326"/>
        </w:trPr>
        <w:tc>
          <w:tcPr>
            <w:tcW w:w="3141" w:type="dxa"/>
            <w:tcBorders>
              <w:top w:val="none" w:sz="6" w:space="0" w:color="auto"/>
              <w:left w:val="single" w:sz="24" w:space="0" w:color="6BBEB5"/>
              <w:bottom w:val="none" w:sz="6" w:space="0" w:color="auto"/>
              <w:right w:val="none" w:sz="6" w:space="0" w:color="auto"/>
            </w:tcBorders>
            <w:shd w:val="clear" w:color="auto" w:fill="CDD1D4"/>
          </w:tcPr>
          <w:p w14:paraId="6E2EA4A7" w14:textId="77777777" w:rsidR="00F42048" w:rsidRPr="000B5326" w:rsidRDefault="00F42048" w:rsidP="00F42048">
            <w:pPr>
              <w:kinsoku w:val="0"/>
              <w:overflowPunct w:val="0"/>
              <w:autoSpaceDE w:val="0"/>
              <w:autoSpaceDN w:val="0"/>
              <w:adjustRightInd w:val="0"/>
              <w:spacing w:before="12" w:after="0" w:line="240" w:lineRule="auto"/>
              <w:ind w:left="140"/>
              <w:rPr>
                <w:rFonts w:ascii="Arial" w:hAnsi="Arial" w:cs="Arial"/>
                <w:spacing w:val="-2"/>
                <w:w w:val="110"/>
                <w:sz w:val="24"/>
                <w:szCs w:val="24"/>
              </w:rPr>
            </w:pPr>
            <w:r w:rsidRPr="000B5326">
              <w:rPr>
                <w:rFonts w:ascii="Arial" w:hAnsi="Arial" w:cs="Arial"/>
                <w:spacing w:val="-2"/>
                <w:w w:val="110"/>
                <w:sz w:val="24"/>
                <w:szCs w:val="24"/>
              </w:rPr>
              <w:t>Construction</w:t>
            </w:r>
          </w:p>
        </w:tc>
        <w:tc>
          <w:tcPr>
            <w:tcW w:w="2998" w:type="dxa"/>
            <w:tcBorders>
              <w:top w:val="none" w:sz="6" w:space="0" w:color="auto"/>
              <w:left w:val="none" w:sz="6" w:space="0" w:color="auto"/>
              <w:bottom w:val="none" w:sz="6" w:space="0" w:color="auto"/>
              <w:right w:val="none" w:sz="6" w:space="0" w:color="auto"/>
            </w:tcBorders>
            <w:shd w:val="clear" w:color="auto" w:fill="CDD1D4"/>
          </w:tcPr>
          <w:p w14:paraId="0E6F9F25" w14:textId="77777777" w:rsidR="00F42048" w:rsidRPr="000B5326" w:rsidRDefault="00F42048" w:rsidP="00F42048">
            <w:pPr>
              <w:kinsoku w:val="0"/>
              <w:overflowPunct w:val="0"/>
              <w:autoSpaceDE w:val="0"/>
              <w:autoSpaceDN w:val="0"/>
              <w:adjustRightInd w:val="0"/>
              <w:spacing w:before="12" w:after="0" w:line="240" w:lineRule="auto"/>
              <w:ind w:left="178"/>
              <w:rPr>
                <w:rFonts w:ascii="Arial" w:hAnsi="Arial" w:cs="Arial"/>
                <w:w w:val="105"/>
                <w:sz w:val="24"/>
                <w:szCs w:val="24"/>
              </w:rPr>
            </w:pPr>
            <w:r w:rsidRPr="000B5326">
              <w:rPr>
                <w:rFonts w:ascii="Arial" w:hAnsi="Arial" w:cs="Arial"/>
                <w:w w:val="105"/>
                <w:sz w:val="24"/>
                <w:szCs w:val="24"/>
              </w:rPr>
              <w:t>$19.82M/195.2 miles</w:t>
            </w:r>
          </w:p>
        </w:tc>
        <w:tc>
          <w:tcPr>
            <w:tcW w:w="3914" w:type="dxa"/>
            <w:tcBorders>
              <w:top w:val="none" w:sz="6" w:space="0" w:color="auto"/>
              <w:left w:val="none" w:sz="6" w:space="0" w:color="auto"/>
              <w:bottom w:val="none" w:sz="6" w:space="0" w:color="auto"/>
              <w:right w:val="none" w:sz="6" w:space="0" w:color="auto"/>
            </w:tcBorders>
            <w:shd w:val="clear" w:color="auto" w:fill="CDD1D4"/>
          </w:tcPr>
          <w:p w14:paraId="6B39074F" w14:textId="77777777" w:rsidR="00F42048" w:rsidRPr="000B5326" w:rsidRDefault="00F42048" w:rsidP="00F42048">
            <w:pPr>
              <w:kinsoku w:val="0"/>
              <w:overflowPunct w:val="0"/>
              <w:autoSpaceDE w:val="0"/>
              <w:autoSpaceDN w:val="0"/>
              <w:adjustRightInd w:val="0"/>
              <w:spacing w:before="12" w:after="0" w:line="240" w:lineRule="auto"/>
              <w:ind w:left="568"/>
              <w:rPr>
                <w:rFonts w:ascii="Arial" w:hAnsi="Arial" w:cs="Arial"/>
                <w:w w:val="105"/>
                <w:sz w:val="24"/>
                <w:szCs w:val="24"/>
              </w:rPr>
            </w:pPr>
            <w:r w:rsidRPr="000B5326">
              <w:rPr>
                <w:rFonts w:ascii="Arial" w:hAnsi="Arial" w:cs="Arial"/>
                <w:w w:val="105"/>
                <w:sz w:val="24"/>
                <w:szCs w:val="24"/>
              </w:rPr>
              <w:t>$29.2M/230 miles</w:t>
            </w:r>
          </w:p>
        </w:tc>
      </w:tr>
      <w:tr w:rsidR="00F42048" w:rsidRPr="000B5326" w14:paraId="5AA0C14E" w14:textId="77777777">
        <w:trPr>
          <w:trHeight w:val="323"/>
        </w:trPr>
        <w:tc>
          <w:tcPr>
            <w:tcW w:w="3141" w:type="dxa"/>
            <w:tcBorders>
              <w:top w:val="none" w:sz="6" w:space="0" w:color="auto"/>
              <w:left w:val="single" w:sz="24" w:space="0" w:color="6BBEB5"/>
              <w:bottom w:val="none" w:sz="6" w:space="0" w:color="auto"/>
              <w:right w:val="none" w:sz="6" w:space="0" w:color="auto"/>
            </w:tcBorders>
          </w:tcPr>
          <w:p w14:paraId="252455AA" w14:textId="77777777" w:rsidR="00F42048" w:rsidRPr="000B5326" w:rsidRDefault="00F42048" w:rsidP="00F42048">
            <w:pPr>
              <w:kinsoku w:val="0"/>
              <w:overflowPunct w:val="0"/>
              <w:autoSpaceDE w:val="0"/>
              <w:autoSpaceDN w:val="0"/>
              <w:adjustRightInd w:val="0"/>
              <w:spacing w:before="12" w:after="0" w:line="240" w:lineRule="auto"/>
              <w:ind w:left="140"/>
              <w:rPr>
                <w:rFonts w:ascii="Arial" w:hAnsi="Arial" w:cs="Arial"/>
                <w:spacing w:val="-2"/>
                <w:w w:val="105"/>
                <w:sz w:val="24"/>
                <w:szCs w:val="24"/>
              </w:rPr>
            </w:pPr>
            <w:r w:rsidRPr="000B5326">
              <w:rPr>
                <w:rFonts w:ascii="Arial" w:hAnsi="Arial" w:cs="Arial"/>
                <w:spacing w:val="-2"/>
                <w:w w:val="105"/>
                <w:sz w:val="24"/>
                <w:szCs w:val="24"/>
              </w:rPr>
              <w:t>Facilities</w:t>
            </w:r>
          </w:p>
        </w:tc>
        <w:tc>
          <w:tcPr>
            <w:tcW w:w="2998" w:type="dxa"/>
            <w:tcBorders>
              <w:top w:val="none" w:sz="6" w:space="0" w:color="auto"/>
              <w:left w:val="none" w:sz="6" w:space="0" w:color="auto"/>
              <w:bottom w:val="none" w:sz="6" w:space="0" w:color="auto"/>
              <w:right w:val="none" w:sz="6" w:space="0" w:color="auto"/>
            </w:tcBorders>
          </w:tcPr>
          <w:p w14:paraId="7DF72B87" w14:textId="77777777" w:rsidR="00F42048" w:rsidRPr="000B5326" w:rsidRDefault="00F42048" w:rsidP="00F42048">
            <w:pPr>
              <w:kinsoku w:val="0"/>
              <w:overflowPunct w:val="0"/>
              <w:autoSpaceDE w:val="0"/>
              <w:autoSpaceDN w:val="0"/>
              <w:adjustRightInd w:val="0"/>
              <w:spacing w:before="12" w:after="0" w:line="240" w:lineRule="auto"/>
              <w:ind w:left="178"/>
              <w:rPr>
                <w:rFonts w:ascii="Arial" w:hAnsi="Arial" w:cs="Arial"/>
                <w:spacing w:val="-6"/>
                <w:w w:val="105"/>
                <w:sz w:val="24"/>
                <w:szCs w:val="24"/>
              </w:rPr>
            </w:pPr>
            <w:r w:rsidRPr="000B5326">
              <w:rPr>
                <w:rFonts w:ascii="Arial" w:hAnsi="Arial" w:cs="Arial"/>
                <w:spacing w:val="-6"/>
                <w:w w:val="105"/>
                <w:sz w:val="24"/>
                <w:szCs w:val="24"/>
              </w:rPr>
              <w:t>97</w:t>
            </w:r>
          </w:p>
        </w:tc>
        <w:tc>
          <w:tcPr>
            <w:tcW w:w="3914" w:type="dxa"/>
            <w:tcBorders>
              <w:top w:val="none" w:sz="6" w:space="0" w:color="auto"/>
              <w:left w:val="none" w:sz="6" w:space="0" w:color="auto"/>
              <w:bottom w:val="none" w:sz="6" w:space="0" w:color="auto"/>
              <w:right w:val="none" w:sz="6" w:space="0" w:color="auto"/>
            </w:tcBorders>
          </w:tcPr>
          <w:p w14:paraId="0E4DD2E8" w14:textId="77777777" w:rsidR="00F42048" w:rsidRPr="000B5326" w:rsidRDefault="00F42048" w:rsidP="00F42048">
            <w:pPr>
              <w:kinsoku w:val="0"/>
              <w:overflowPunct w:val="0"/>
              <w:autoSpaceDE w:val="0"/>
              <w:autoSpaceDN w:val="0"/>
              <w:adjustRightInd w:val="0"/>
              <w:spacing w:before="12" w:after="0" w:line="240" w:lineRule="auto"/>
              <w:ind w:left="568"/>
              <w:rPr>
                <w:rFonts w:ascii="Arial" w:hAnsi="Arial" w:cs="Arial"/>
                <w:spacing w:val="-4"/>
                <w:w w:val="105"/>
                <w:sz w:val="24"/>
                <w:szCs w:val="24"/>
              </w:rPr>
            </w:pPr>
            <w:r w:rsidRPr="000B5326">
              <w:rPr>
                <w:rFonts w:ascii="Arial" w:hAnsi="Arial" w:cs="Arial"/>
                <w:spacing w:val="-4"/>
                <w:w w:val="105"/>
                <w:sz w:val="24"/>
                <w:szCs w:val="24"/>
              </w:rPr>
              <w:t>127</w:t>
            </w:r>
          </w:p>
        </w:tc>
      </w:tr>
      <w:tr w:rsidR="00F42048" w:rsidRPr="000B5326" w14:paraId="6D028004" w14:textId="77777777">
        <w:trPr>
          <w:trHeight w:val="326"/>
        </w:trPr>
        <w:tc>
          <w:tcPr>
            <w:tcW w:w="3141" w:type="dxa"/>
            <w:tcBorders>
              <w:top w:val="none" w:sz="6" w:space="0" w:color="auto"/>
              <w:left w:val="single" w:sz="24" w:space="0" w:color="6BBEB5"/>
              <w:bottom w:val="none" w:sz="6" w:space="0" w:color="auto"/>
              <w:right w:val="none" w:sz="6" w:space="0" w:color="auto"/>
            </w:tcBorders>
            <w:shd w:val="clear" w:color="auto" w:fill="CDD1D4"/>
          </w:tcPr>
          <w:p w14:paraId="6424C1EC" w14:textId="77777777" w:rsidR="00F42048" w:rsidRPr="000B5326" w:rsidRDefault="00F42048" w:rsidP="00F42048">
            <w:pPr>
              <w:kinsoku w:val="0"/>
              <w:overflowPunct w:val="0"/>
              <w:autoSpaceDE w:val="0"/>
              <w:autoSpaceDN w:val="0"/>
              <w:adjustRightInd w:val="0"/>
              <w:spacing w:before="14" w:after="0" w:line="240" w:lineRule="auto"/>
              <w:ind w:left="140"/>
              <w:rPr>
                <w:rFonts w:ascii="Arial" w:hAnsi="Arial" w:cs="Arial"/>
                <w:w w:val="105"/>
                <w:sz w:val="24"/>
                <w:szCs w:val="24"/>
              </w:rPr>
            </w:pPr>
            <w:r w:rsidRPr="000B5326">
              <w:rPr>
                <w:rFonts w:ascii="Arial" w:hAnsi="Arial" w:cs="Arial"/>
                <w:w w:val="105"/>
                <w:sz w:val="24"/>
                <w:szCs w:val="24"/>
              </w:rPr>
              <w:t>Electronics and Wireless</w:t>
            </w:r>
          </w:p>
        </w:tc>
        <w:tc>
          <w:tcPr>
            <w:tcW w:w="2998" w:type="dxa"/>
            <w:tcBorders>
              <w:top w:val="none" w:sz="6" w:space="0" w:color="auto"/>
              <w:left w:val="none" w:sz="6" w:space="0" w:color="auto"/>
              <w:bottom w:val="none" w:sz="6" w:space="0" w:color="auto"/>
              <w:right w:val="none" w:sz="6" w:space="0" w:color="auto"/>
            </w:tcBorders>
            <w:shd w:val="clear" w:color="auto" w:fill="CDD1D4"/>
          </w:tcPr>
          <w:p w14:paraId="71306CD9" w14:textId="77777777" w:rsidR="00F42048" w:rsidRPr="000B5326" w:rsidRDefault="00F42048" w:rsidP="00F42048">
            <w:pPr>
              <w:kinsoku w:val="0"/>
              <w:overflowPunct w:val="0"/>
              <w:autoSpaceDE w:val="0"/>
              <w:autoSpaceDN w:val="0"/>
              <w:adjustRightInd w:val="0"/>
              <w:spacing w:before="14" w:after="0" w:line="240" w:lineRule="auto"/>
              <w:ind w:left="178"/>
              <w:rPr>
                <w:rFonts w:ascii="Arial" w:hAnsi="Arial" w:cs="Arial"/>
                <w:spacing w:val="-2"/>
                <w:w w:val="105"/>
                <w:sz w:val="24"/>
                <w:szCs w:val="24"/>
              </w:rPr>
            </w:pPr>
            <w:r w:rsidRPr="000B5326">
              <w:rPr>
                <w:rFonts w:ascii="Arial" w:hAnsi="Arial" w:cs="Arial"/>
                <w:spacing w:val="-2"/>
                <w:w w:val="105"/>
                <w:sz w:val="24"/>
                <w:szCs w:val="24"/>
              </w:rPr>
              <w:t>$3.0M</w:t>
            </w:r>
          </w:p>
        </w:tc>
        <w:tc>
          <w:tcPr>
            <w:tcW w:w="3914" w:type="dxa"/>
            <w:tcBorders>
              <w:top w:val="none" w:sz="6" w:space="0" w:color="auto"/>
              <w:left w:val="none" w:sz="6" w:space="0" w:color="auto"/>
              <w:bottom w:val="none" w:sz="6" w:space="0" w:color="auto"/>
              <w:right w:val="none" w:sz="6" w:space="0" w:color="auto"/>
            </w:tcBorders>
            <w:shd w:val="clear" w:color="auto" w:fill="CDD1D4"/>
          </w:tcPr>
          <w:p w14:paraId="69CCB32C" w14:textId="77777777" w:rsidR="00F42048" w:rsidRPr="000B5326" w:rsidRDefault="00F42048" w:rsidP="00F42048">
            <w:pPr>
              <w:kinsoku w:val="0"/>
              <w:overflowPunct w:val="0"/>
              <w:autoSpaceDE w:val="0"/>
              <w:autoSpaceDN w:val="0"/>
              <w:adjustRightInd w:val="0"/>
              <w:spacing w:before="14" w:after="0" w:line="240" w:lineRule="auto"/>
              <w:ind w:left="568"/>
              <w:rPr>
                <w:rFonts w:ascii="Arial" w:hAnsi="Arial" w:cs="Arial"/>
                <w:spacing w:val="-2"/>
                <w:w w:val="105"/>
                <w:sz w:val="24"/>
                <w:szCs w:val="24"/>
              </w:rPr>
            </w:pPr>
            <w:r w:rsidRPr="000B5326">
              <w:rPr>
                <w:rFonts w:ascii="Arial" w:hAnsi="Arial" w:cs="Arial"/>
                <w:spacing w:val="-2"/>
                <w:w w:val="105"/>
                <w:sz w:val="24"/>
                <w:szCs w:val="24"/>
              </w:rPr>
              <w:t>$3.0M</w:t>
            </w:r>
          </w:p>
        </w:tc>
      </w:tr>
      <w:tr w:rsidR="00F42048" w:rsidRPr="000B5326" w14:paraId="42B36F2A" w14:textId="77777777">
        <w:trPr>
          <w:trHeight w:val="326"/>
        </w:trPr>
        <w:tc>
          <w:tcPr>
            <w:tcW w:w="3141" w:type="dxa"/>
            <w:tcBorders>
              <w:top w:val="none" w:sz="6" w:space="0" w:color="auto"/>
              <w:left w:val="single" w:sz="24" w:space="0" w:color="6BBEB5"/>
              <w:bottom w:val="none" w:sz="6" w:space="0" w:color="auto"/>
              <w:right w:val="none" w:sz="6" w:space="0" w:color="auto"/>
            </w:tcBorders>
          </w:tcPr>
          <w:p w14:paraId="13F5FBE9" w14:textId="77777777" w:rsidR="00F42048" w:rsidRPr="000B5326" w:rsidRDefault="00F42048" w:rsidP="00F42048">
            <w:pPr>
              <w:kinsoku w:val="0"/>
              <w:overflowPunct w:val="0"/>
              <w:autoSpaceDE w:val="0"/>
              <w:autoSpaceDN w:val="0"/>
              <w:adjustRightInd w:val="0"/>
              <w:spacing w:before="14" w:after="0" w:line="240" w:lineRule="auto"/>
              <w:ind w:left="140"/>
              <w:rPr>
                <w:rFonts w:ascii="Arial" w:hAnsi="Arial" w:cs="Arial"/>
                <w:w w:val="105"/>
                <w:sz w:val="24"/>
                <w:szCs w:val="24"/>
              </w:rPr>
            </w:pPr>
            <w:r w:rsidRPr="000B5326">
              <w:rPr>
                <w:rFonts w:ascii="Arial" w:hAnsi="Arial" w:cs="Arial"/>
                <w:w w:val="105"/>
                <w:sz w:val="24"/>
                <w:szCs w:val="24"/>
              </w:rPr>
              <w:t>New Data Center Building</w:t>
            </w:r>
          </w:p>
        </w:tc>
        <w:tc>
          <w:tcPr>
            <w:tcW w:w="2998" w:type="dxa"/>
            <w:tcBorders>
              <w:top w:val="none" w:sz="6" w:space="0" w:color="auto"/>
              <w:left w:val="none" w:sz="6" w:space="0" w:color="auto"/>
              <w:bottom w:val="none" w:sz="6" w:space="0" w:color="auto"/>
              <w:right w:val="none" w:sz="6" w:space="0" w:color="auto"/>
            </w:tcBorders>
          </w:tcPr>
          <w:p w14:paraId="5ECDE732" w14:textId="77777777" w:rsidR="00F42048" w:rsidRPr="000B5326" w:rsidRDefault="00F42048" w:rsidP="00F42048">
            <w:pPr>
              <w:kinsoku w:val="0"/>
              <w:overflowPunct w:val="0"/>
              <w:autoSpaceDE w:val="0"/>
              <w:autoSpaceDN w:val="0"/>
              <w:adjustRightInd w:val="0"/>
              <w:spacing w:before="14" w:after="0" w:line="240" w:lineRule="auto"/>
              <w:ind w:left="178"/>
              <w:rPr>
                <w:rFonts w:ascii="Arial" w:hAnsi="Arial" w:cs="Arial"/>
                <w:spacing w:val="-2"/>
                <w:w w:val="105"/>
                <w:sz w:val="24"/>
                <w:szCs w:val="24"/>
              </w:rPr>
            </w:pPr>
            <w:r w:rsidRPr="000B5326">
              <w:rPr>
                <w:rFonts w:ascii="Arial" w:hAnsi="Arial" w:cs="Arial"/>
                <w:spacing w:val="-2"/>
                <w:w w:val="105"/>
                <w:sz w:val="24"/>
                <w:szCs w:val="24"/>
              </w:rPr>
              <w:t>$400K</w:t>
            </w:r>
          </w:p>
        </w:tc>
        <w:tc>
          <w:tcPr>
            <w:tcW w:w="3914" w:type="dxa"/>
            <w:tcBorders>
              <w:top w:val="none" w:sz="6" w:space="0" w:color="auto"/>
              <w:left w:val="none" w:sz="6" w:space="0" w:color="auto"/>
              <w:bottom w:val="none" w:sz="6" w:space="0" w:color="auto"/>
              <w:right w:val="none" w:sz="6" w:space="0" w:color="auto"/>
            </w:tcBorders>
          </w:tcPr>
          <w:p w14:paraId="1C2B42EE" w14:textId="77777777" w:rsidR="00F42048" w:rsidRPr="000B5326" w:rsidRDefault="00F42048" w:rsidP="00F42048">
            <w:pPr>
              <w:kinsoku w:val="0"/>
              <w:overflowPunct w:val="0"/>
              <w:autoSpaceDE w:val="0"/>
              <w:autoSpaceDN w:val="0"/>
              <w:adjustRightInd w:val="0"/>
              <w:spacing w:before="14" w:after="0" w:line="240" w:lineRule="auto"/>
              <w:ind w:left="568"/>
              <w:rPr>
                <w:rFonts w:ascii="Arial" w:hAnsi="Arial" w:cs="Arial"/>
                <w:spacing w:val="-2"/>
                <w:w w:val="105"/>
                <w:sz w:val="24"/>
                <w:szCs w:val="24"/>
              </w:rPr>
            </w:pPr>
            <w:r w:rsidRPr="000B5326">
              <w:rPr>
                <w:rFonts w:ascii="Arial" w:hAnsi="Arial" w:cs="Arial"/>
                <w:spacing w:val="-2"/>
                <w:w w:val="105"/>
                <w:sz w:val="24"/>
                <w:szCs w:val="24"/>
              </w:rPr>
              <w:t>$400K</w:t>
            </w:r>
          </w:p>
        </w:tc>
      </w:tr>
      <w:tr w:rsidR="00F42048" w:rsidRPr="000B5326" w14:paraId="39E855F8" w14:textId="77777777">
        <w:trPr>
          <w:trHeight w:val="309"/>
        </w:trPr>
        <w:tc>
          <w:tcPr>
            <w:tcW w:w="3141" w:type="dxa"/>
            <w:tcBorders>
              <w:top w:val="none" w:sz="6" w:space="0" w:color="auto"/>
              <w:left w:val="single" w:sz="24" w:space="0" w:color="6BBEB5"/>
              <w:bottom w:val="none" w:sz="6" w:space="0" w:color="auto"/>
              <w:right w:val="none" w:sz="6" w:space="0" w:color="auto"/>
            </w:tcBorders>
            <w:shd w:val="clear" w:color="auto" w:fill="CDD1D4"/>
          </w:tcPr>
          <w:p w14:paraId="78BC7BC4" w14:textId="77777777" w:rsidR="00F42048" w:rsidRPr="000B5326" w:rsidRDefault="00F42048" w:rsidP="00F42048">
            <w:pPr>
              <w:kinsoku w:val="0"/>
              <w:overflowPunct w:val="0"/>
              <w:autoSpaceDE w:val="0"/>
              <w:autoSpaceDN w:val="0"/>
              <w:adjustRightInd w:val="0"/>
              <w:spacing w:before="14" w:after="0" w:line="275" w:lineRule="exact"/>
              <w:ind w:left="140"/>
              <w:rPr>
                <w:rFonts w:ascii="Arial" w:hAnsi="Arial" w:cs="Arial"/>
                <w:spacing w:val="-2"/>
                <w:w w:val="105"/>
                <w:sz w:val="24"/>
                <w:szCs w:val="24"/>
              </w:rPr>
            </w:pPr>
            <w:r w:rsidRPr="000B5326">
              <w:rPr>
                <w:rFonts w:ascii="Arial" w:hAnsi="Arial" w:cs="Arial"/>
                <w:spacing w:val="-2"/>
                <w:w w:val="105"/>
                <w:sz w:val="24"/>
                <w:szCs w:val="24"/>
              </w:rPr>
              <w:t>Total</w:t>
            </w:r>
          </w:p>
        </w:tc>
        <w:tc>
          <w:tcPr>
            <w:tcW w:w="2998" w:type="dxa"/>
            <w:tcBorders>
              <w:top w:val="none" w:sz="6" w:space="0" w:color="auto"/>
              <w:left w:val="none" w:sz="6" w:space="0" w:color="auto"/>
              <w:bottom w:val="none" w:sz="6" w:space="0" w:color="auto"/>
              <w:right w:val="none" w:sz="6" w:space="0" w:color="auto"/>
            </w:tcBorders>
            <w:shd w:val="clear" w:color="auto" w:fill="CDD1D4"/>
          </w:tcPr>
          <w:p w14:paraId="71E5026A" w14:textId="77777777" w:rsidR="00F42048" w:rsidRPr="000B5326" w:rsidRDefault="00F42048" w:rsidP="00F42048">
            <w:pPr>
              <w:kinsoku w:val="0"/>
              <w:overflowPunct w:val="0"/>
              <w:autoSpaceDE w:val="0"/>
              <w:autoSpaceDN w:val="0"/>
              <w:adjustRightInd w:val="0"/>
              <w:spacing w:before="14" w:after="0" w:line="275" w:lineRule="exact"/>
              <w:ind w:left="178"/>
              <w:rPr>
                <w:rFonts w:ascii="Arial" w:hAnsi="Arial" w:cs="Arial"/>
                <w:spacing w:val="-2"/>
                <w:w w:val="105"/>
                <w:sz w:val="24"/>
                <w:szCs w:val="24"/>
              </w:rPr>
            </w:pPr>
            <w:r w:rsidRPr="000B5326">
              <w:rPr>
                <w:rFonts w:ascii="Arial" w:hAnsi="Arial" w:cs="Arial"/>
                <w:spacing w:val="-2"/>
                <w:w w:val="105"/>
                <w:sz w:val="24"/>
                <w:szCs w:val="24"/>
              </w:rPr>
              <w:t>$23.2M</w:t>
            </w:r>
          </w:p>
        </w:tc>
        <w:tc>
          <w:tcPr>
            <w:tcW w:w="3914" w:type="dxa"/>
            <w:tcBorders>
              <w:top w:val="none" w:sz="6" w:space="0" w:color="auto"/>
              <w:left w:val="none" w:sz="6" w:space="0" w:color="auto"/>
              <w:bottom w:val="none" w:sz="6" w:space="0" w:color="auto"/>
              <w:right w:val="none" w:sz="6" w:space="0" w:color="auto"/>
            </w:tcBorders>
            <w:shd w:val="clear" w:color="auto" w:fill="CDD1D4"/>
          </w:tcPr>
          <w:p w14:paraId="799A9238" w14:textId="77777777" w:rsidR="00F42048" w:rsidRPr="000B5326" w:rsidRDefault="00F42048" w:rsidP="00F42048">
            <w:pPr>
              <w:kinsoku w:val="0"/>
              <w:overflowPunct w:val="0"/>
              <w:autoSpaceDE w:val="0"/>
              <w:autoSpaceDN w:val="0"/>
              <w:adjustRightInd w:val="0"/>
              <w:spacing w:before="14" w:after="0" w:line="275" w:lineRule="exact"/>
              <w:ind w:left="568"/>
              <w:rPr>
                <w:rFonts w:ascii="Arial" w:hAnsi="Arial" w:cs="Arial"/>
                <w:spacing w:val="-2"/>
                <w:w w:val="105"/>
                <w:sz w:val="24"/>
                <w:szCs w:val="24"/>
              </w:rPr>
            </w:pPr>
            <w:r w:rsidRPr="000B5326">
              <w:rPr>
                <w:rFonts w:ascii="Arial" w:hAnsi="Arial" w:cs="Arial"/>
                <w:spacing w:val="-2"/>
                <w:w w:val="105"/>
                <w:sz w:val="24"/>
                <w:szCs w:val="24"/>
              </w:rPr>
              <w:t>$32.6M</w:t>
            </w:r>
          </w:p>
        </w:tc>
      </w:tr>
    </w:tbl>
    <w:p w14:paraId="1083E50E" w14:textId="77777777" w:rsidR="00AE2BE6" w:rsidRPr="000B5326" w:rsidRDefault="00AE2BE6" w:rsidP="00294437">
      <w:pPr>
        <w:rPr>
          <w:rFonts w:ascii="Arial" w:hAnsi="Arial" w:cs="Arial"/>
          <w:b/>
          <w:bCs/>
          <w:sz w:val="24"/>
          <w:szCs w:val="24"/>
          <w:u w:val="single"/>
        </w:rPr>
      </w:pPr>
    </w:p>
    <w:p w14:paraId="201450FA" w14:textId="4B8CBC5A" w:rsidR="00680587" w:rsidRPr="000B5326" w:rsidRDefault="00680587" w:rsidP="00680587">
      <w:pPr>
        <w:tabs>
          <w:tab w:val="left" w:pos="7050"/>
        </w:tabs>
        <w:spacing w:after="0"/>
        <w:rPr>
          <w:rFonts w:ascii="Arial" w:hAnsi="Arial" w:cs="Arial"/>
          <w:sz w:val="24"/>
          <w:szCs w:val="24"/>
        </w:rPr>
      </w:pPr>
      <w:r w:rsidRPr="00A231EA">
        <w:rPr>
          <w:rFonts w:ascii="Arial" w:hAnsi="Arial" w:cs="Arial"/>
          <w:b/>
          <w:bCs/>
          <w:sz w:val="24"/>
          <w:szCs w:val="24"/>
          <w:highlight w:val="yellow"/>
          <w:u w:val="single"/>
        </w:rPr>
        <w:t>Project</w:t>
      </w:r>
      <w:r w:rsidRPr="00A231EA">
        <w:rPr>
          <w:rFonts w:ascii="Arial" w:hAnsi="Arial" w:cs="Arial"/>
          <w:b/>
          <w:bCs/>
          <w:sz w:val="24"/>
          <w:szCs w:val="24"/>
          <w:highlight w:val="yellow"/>
        </w:rPr>
        <w:t>:</w:t>
      </w:r>
      <w:r w:rsidRPr="00A231EA">
        <w:rPr>
          <w:rFonts w:ascii="Arial" w:hAnsi="Arial" w:cs="Arial"/>
          <w:sz w:val="24"/>
          <w:szCs w:val="24"/>
          <w:highlight w:val="yellow"/>
        </w:rPr>
        <w:t xml:space="preserve"> </w:t>
      </w:r>
      <w:r w:rsidR="0012171F" w:rsidRPr="00A231EA">
        <w:rPr>
          <w:rFonts w:ascii="Arial" w:hAnsi="Arial" w:cs="Arial"/>
          <w:sz w:val="24"/>
          <w:szCs w:val="24"/>
          <w:highlight w:val="yellow"/>
        </w:rPr>
        <w:t>S Chemstrand Rd Drainage and Sidewalk Improvement Project</w:t>
      </w:r>
    </w:p>
    <w:p w14:paraId="4673393F" w14:textId="0704E75D" w:rsidR="00680587" w:rsidRPr="000B5326" w:rsidRDefault="00680587" w:rsidP="00680587">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sidR="0012171F">
        <w:rPr>
          <w:rFonts w:ascii="Arial" w:hAnsi="Arial" w:cs="Arial"/>
          <w:sz w:val="24"/>
          <w:szCs w:val="24"/>
        </w:rPr>
        <w:t>3</w:t>
      </w:r>
    </w:p>
    <w:p w14:paraId="4D680917" w14:textId="408CC6C1" w:rsidR="00680587" w:rsidRDefault="00680587" w:rsidP="00680587">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Pr>
          <w:rFonts w:ascii="Arial" w:hAnsi="Arial" w:cs="Arial"/>
          <w:sz w:val="24"/>
          <w:szCs w:val="24"/>
        </w:rPr>
        <w:t>3,</w:t>
      </w:r>
      <w:r w:rsidR="006A702D">
        <w:rPr>
          <w:rFonts w:ascii="Arial" w:hAnsi="Arial" w:cs="Arial"/>
          <w:sz w:val="24"/>
          <w:szCs w:val="24"/>
        </w:rPr>
        <w:t>4</w:t>
      </w:r>
      <w:r>
        <w:rPr>
          <w:rFonts w:ascii="Arial" w:hAnsi="Arial" w:cs="Arial"/>
          <w:sz w:val="24"/>
          <w:szCs w:val="24"/>
        </w:rPr>
        <w:t>00,000.00</w:t>
      </w:r>
    </w:p>
    <w:p w14:paraId="73B1AD35" w14:textId="1EB04D5B" w:rsidR="008F06BA" w:rsidRPr="000B5326" w:rsidRDefault="008F06BA" w:rsidP="00680587">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Pr>
          <w:rFonts w:ascii="Arial" w:hAnsi="Arial" w:cs="Arial"/>
          <w:sz w:val="24"/>
          <w:szCs w:val="24"/>
        </w:rPr>
        <w:t>0</w:t>
      </w:r>
      <w:r w:rsidRPr="000B5326">
        <w:rPr>
          <w:rFonts w:ascii="Arial" w:hAnsi="Arial" w:cs="Arial"/>
          <w:sz w:val="24"/>
          <w:szCs w:val="24"/>
        </w:rPr>
        <w:t>%</w:t>
      </w:r>
    </w:p>
    <w:p w14:paraId="2B31A414" w14:textId="164435FC" w:rsidR="00680587" w:rsidRDefault="00680587" w:rsidP="00680587">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6A702D">
        <w:rPr>
          <w:rFonts w:ascii="Arial" w:hAnsi="Arial" w:cs="Arial"/>
          <w:sz w:val="24"/>
          <w:szCs w:val="24"/>
        </w:rPr>
        <w:t>Infrastructure/ 5.6 Clean Water</w:t>
      </w:r>
      <w:r w:rsidR="00325D9E">
        <w:rPr>
          <w:rFonts w:ascii="Arial" w:hAnsi="Arial" w:cs="Arial"/>
          <w:sz w:val="24"/>
          <w:szCs w:val="24"/>
        </w:rPr>
        <w:t>:</w:t>
      </w:r>
      <w:r w:rsidR="006A702D">
        <w:rPr>
          <w:rFonts w:ascii="Arial" w:hAnsi="Arial" w:cs="Arial"/>
          <w:sz w:val="24"/>
          <w:szCs w:val="24"/>
        </w:rPr>
        <w:t xml:space="preserve"> Stormwater</w:t>
      </w:r>
    </w:p>
    <w:p w14:paraId="096FC63A" w14:textId="52C3402F" w:rsidR="00680587" w:rsidRDefault="004178B0" w:rsidP="00C84305">
      <w:pPr>
        <w:tabs>
          <w:tab w:val="left" w:pos="7050"/>
        </w:tabs>
        <w:spacing w:after="0"/>
        <w:rPr>
          <w:noProof/>
        </w:rPr>
      </w:pPr>
      <w:r>
        <w:rPr>
          <w:noProof/>
        </w:rPr>
        <w:drawing>
          <wp:inline distT="0" distB="0" distL="0" distR="0" wp14:anchorId="556F063D" wp14:editId="39CA55DA">
            <wp:extent cx="2867131" cy="2047875"/>
            <wp:effectExtent l="0" t="0" r="9525" b="0"/>
            <wp:docPr id="70" name="Picture 70"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Map&#10;&#10;Description automatically generated with medium confidenc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71806" cy="2051214"/>
                    </a:xfrm>
                    <a:prstGeom prst="rect">
                      <a:avLst/>
                    </a:prstGeom>
                    <a:noFill/>
                    <a:ln>
                      <a:noFill/>
                    </a:ln>
                  </pic:spPr>
                </pic:pic>
              </a:graphicData>
            </a:graphic>
          </wp:inline>
        </w:drawing>
      </w:r>
      <w:r w:rsidR="0017529A" w:rsidRPr="0017529A">
        <w:rPr>
          <w:noProof/>
        </w:rPr>
        <w:t xml:space="preserve"> </w:t>
      </w:r>
      <w:r w:rsidR="0017529A">
        <w:rPr>
          <w:noProof/>
        </w:rPr>
        <w:drawing>
          <wp:inline distT="0" distB="0" distL="0" distR="0" wp14:anchorId="56BFC651" wp14:editId="5C1059B9">
            <wp:extent cx="2066925" cy="1928939"/>
            <wp:effectExtent l="0" t="0" r="0" b="0"/>
            <wp:docPr id="71" name="Picture 7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 engineering drawing&#10;&#10;Description automatically generated"/>
                    <pic:cNvPicPr/>
                  </pic:nvPicPr>
                  <pic:blipFill>
                    <a:blip r:embed="rId67"/>
                    <a:stretch>
                      <a:fillRect/>
                    </a:stretch>
                  </pic:blipFill>
                  <pic:spPr>
                    <a:xfrm>
                      <a:off x="0" y="0"/>
                      <a:ext cx="2077995" cy="1939270"/>
                    </a:xfrm>
                    <a:prstGeom prst="rect">
                      <a:avLst/>
                    </a:prstGeom>
                  </pic:spPr>
                </pic:pic>
              </a:graphicData>
            </a:graphic>
          </wp:inline>
        </w:drawing>
      </w:r>
    </w:p>
    <w:p w14:paraId="1BE3BEC0" w14:textId="77777777" w:rsidR="00596193" w:rsidRDefault="00596193" w:rsidP="00356D09">
      <w:pPr>
        <w:tabs>
          <w:tab w:val="left" w:pos="7050"/>
        </w:tabs>
        <w:spacing w:after="0"/>
        <w:rPr>
          <w:rFonts w:ascii="Arial" w:hAnsi="Arial" w:cs="Arial"/>
          <w:b/>
          <w:bCs/>
          <w:sz w:val="24"/>
          <w:szCs w:val="24"/>
          <w:u w:val="single"/>
        </w:rPr>
      </w:pPr>
    </w:p>
    <w:p w14:paraId="5B992702" w14:textId="04BE843D" w:rsidR="00356D09" w:rsidRDefault="00356D09" w:rsidP="00356D09">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4F52C18A" w14:textId="71602407" w:rsidR="00BA4750" w:rsidRPr="003F5E5B" w:rsidRDefault="003F5E5B" w:rsidP="00356D09">
      <w:pPr>
        <w:tabs>
          <w:tab w:val="left" w:pos="7050"/>
        </w:tabs>
        <w:spacing w:after="0"/>
        <w:rPr>
          <w:rFonts w:ascii="Arial" w:hAnsi="Arial" w:cs="Arial"/>
          <w:sz w:val="24"/>
          <w:szCs w:val="24"/>
        </w:rPr>
      </w:pPr>
      <w:r w:rsidRPr="003F5E5B">
        <w:rPr>
          <w:rFonts w:ascii="Arial" w:hAnsi="Arial" w:cs="Arial"/>
          <w:sz w:val="24"/>
          <w:szCs w:val="24"/>
        </w:rPr>
        <w:t>The South Chemstrand Road Drainage and Sidewalk Improvement Project will create positive drainage and a safe pedestrian pathway from Nine Mile Road to Johnson Avenue, along the southern segment of Chemstrand Road. This project includes the design and construction of sidewalks and drainage improvements. The sidewalk improvements will connect to existing commercial facilities on the Nine Mile Road corridor and to sidewalks along Johnson Avenue that serve Ensley Elementary School. The original estimated construction cost was based on sidewalk installation and minor pavement rehabilitation. With the addition of drainage improvements and infrastructure, the estimated cost for construction increased by an estimated amount of $3,400,000.</w:t>
      </w:r>
    </w:p>
    <w:p w14:paraId="407A5035" w14:textId="6C6E996C" w:rsidR="002D3D12" w:rsidRPr="002D3D12" w:rsidRDefault="002D3D12" w:rsidP="00960F03">
      <w:pPr>
        <w:pStyle w:val="ListParagraph"/>
        <w:numPr>
          <w:ilvl w:val="0"/>
          <w:numId w:val="23"/>
        </w:numPr>
        <w:spacing w:after="0" w:line="252" w:lineRule="auto"/>
        <w:rPr>
          <w:rFonts w:ascii="Arial" w:hAnsi="Arial" w:cs="Arial"/>
          <w:b/>
          <w:bCs/>
          <w:sz w:val="24"/>
          <w:szCs w:val="24"/>
        </w:rPr>
      </w:pPr>
      <w:r w:rsidRPr="002D3D12">
        <w:rPr>
          <w:rFonts w:ascii="Arial" w:hAnsi="Arial" w:cs="Arial"/>
          <w:b/>
          <w:bCs/>
          <w:sz w:val="24"/>
          <w:szCs w:val="24"/>
        </w:rPr>
        <w:t xml:space="preserve">Estimated Project Milestones: </w:t>
      </w:r>
    </w:p>
    <w:p w14:paraId="2F63DCE4" w14:textId="4BC69DD1" w:rsidR="002D3D12" w:rsidRPr="00C922ED" w:rsidRDefault="002D3D12" w:rsidP="00960F03">
      <w:pPr>
        <w:pStyle w:val="ListParagraph"/>
        <w:numPr>
          <w:ilvl w:val="1"/>
          <w:numId w:val="23"/>
        </w:numPr>
        <w:spacing w:after="0" w:line="252" w:lineRule="auto"/>
        <w:rPr>
          <w:rFonts w:ascii="Arial" w:hAnsi="Arial" w:cs="Arial"/>
          <w:sz w:val="24"/>
          <w:szCs w:val="24"/>
        </w:rPr>
      </w:pPr>
      <w:r w:rsidRPr="002D3D12">
        <w:rPr>
          <w:rFonts w:ascii="Arial" w:hAnsi="Arial" w:cs="Arial"/>
          <w:sz w:val="24"/>
          <w:szCs w:val="24"/>
        </w:rPr>
        <w:t xml:space="preserve">Design Finalized and </w:t>
      </w:r>
      <w:r w:rsidRPr="00C922ED">
        <w:rPr>
          <w:rFonts w:ascii="Arial" w:hAnsi="Arial" w:cs="Arial"/>
          <w:sz w:val="24"/>
          <w:szCs w:val="24"/>
        </w:rPr>
        <w:t xml:space="preserve">Approved: </w:t>
      </w:r>
      <w:r w:rsidR="00F6335D">
        <w:rPr>
          <w:rFonts w:ascii="Arial" w:hAnsi="Arial" w:cs="Arial"/>
          <w:sz w:val="24"/>
          <w:szCs w:val="24"/>
        </w:rPr>
        <w:t>1/25/2023</w:t>
      </w:r>
    </w:p>
    <w:p w14:paraId="251DF64A" w14:textId="04B08A6C" w:rsidR="002D3D12" w:rsidRPr="00C922ED" w:rsidRDefault="002D3D12" w:rsidP="00960F03">
      <w:pPr>
        <w:pStyle w:val="ListParagraph"/>
        <w:numPr>
          <w:ilvl w:val="1"/>
          <w:numId w:val="23"/>
        </w:numPr>
        <w:spacing w:after="0" w:line="252" w:lineRule="auto"/>
        <w:rPr>
          <w:rFonts w:ascii="Arial" w:hAnsi="Arial" w:cs="Arial"/>
          <w:sz w:val="24"/>
          <w:szCs w:val="24"/>
        </w:rPr>
      </w:pPr>
      <w:r w:rsidRPr="00C922ED">
        <w:rPr>
          <w:rFonts w:ascii="Arial" w:hAnsi="Arial" w:cs="Arial"/>
          <w:sz w:val="24"/>
          <w:szCs w:val="24"/>
        </w:rPr>
        <w:t xml:space="preserve">Bid Package or Work Order Issued: </w:t>
      </w:r>
      <w:r w:rsidR="00AF2369">
        <w:rPr>
          <w:rFonts w:ascii="Arial" w:hAnsi="Arial" w:cs="Arial"/>
          <w:sz w:val="24"/>
          <w:szCs w:val="24"/>
        </w:rPr>
        <w:t>3</w:t>
      </w:r>
      <w:r w:rsidR="00F6335D">
        <w:rPr>
          <w:rFonts w:ascii="Arial" w:hAnsi="Arial" w:cs="Arial"/>
          <w:sz w:val="24"/>
          <w:szCs w:val="24"/>
        </w:rPr>
        <w:t>/</w:t>
      </w:r>
      <w:r w:rsidR="00AF2369">
        <w:rPr>
          <w:rFonts w:ascii="Arial" w:hAnsi="Arial" w:cs="Arial"/>
          <w:sz w:val="24"/>
          <w:szCs w:val="24"/>
        </w:rPr>
        <w:t>23</w:t>
      </w:r>
      <w:r w:rsidR="00F6335D">
        <w:rPr>
          <w:rFonts w:ascii="Arial" w:hAnsi="Arial" w:cs="Arial"/>
          <w:sz w:val="24"/>
          <w:szCs w:val="24"/>
        </w:rPr>
        <w:t>/2023</w:t>
      </w:r>
    </w:p>
    <w:p w14:paraId="097E3819" w14:textId="67E7AB07" w:rsidR="002D3D12" w:rsidRPr="00C922ED" w:rsidRDefault="002D3D12" w:rsidP="00960F03">
      <w:pPr>
        <w:pStyle w:val="ListParagraph"/>
        <w:numPr>
          <w:ilvl w:val="1"/>
          <w:numId w:val="23"/>
        </w:numPr>
        <w:spacing w:after="0" w:line="252" w:lineRule="auto"/>
        <w:rPr>
          <w:rFonts w:ascii="Arial" w:hAnsi="Arial" w:cs="Arial"/>
          <w:sz w:val="24"/>
          <w:szCs w:val="24"/>
        </w:rPr>
      </w:pPr>
      <w:r w:rsidRPr="00C922ED">
        <w:rPr>
          <w:rFonts w:ascii="Arial" w:hAnsi="Arial" w:cs="Arial"/>
          <w:sz w:val="24"/>
          <w:szCs w:val="24"/>
        </w:rPr>
        <w:t xml:space="preserve">Contract Accepted/Notice to Proceed: </w:t>
      </w:r>
      <w:r w:rsidR="00B24669">
        <w:rPr>
          <w:rFonts w:ascii="Arial" w:hAnsi="Arial" w:cs="Arial"/>
          <w:sz w:val="24"/>
          <w:szCs w:val="24"/>
        </w:rPr>
        <w:t>11</w:t>
      </w:r>
      <w:r w:rsidR="00DE6393">
        <w:rPr>
          <w:rFonts w:ascii="Arial" w:hAnsi="Arial" w:cs="Arial"/>
          <w:sz w:val="24"/>
          <w:szCs w:val="24"/>
        </w:rPr>
        <w:t>/</w:t>
      </w:r>
      <w:r w:rsidR="00B24669">
        <w:rPr>
          <w:rFonts w:ascii="Arial" w:hAnsi="Arial" w:cs="Arial"/>
          <w:sz w:val="24"/>
          <w:szCs w:val="24"/>
        </w:rPr>
        <w:t>06</w:t>
      </w:r>
      <w:r w:rsidR="00DE6393">
        <w:rPr>
          <w:rFonts w:ascii="Arial" w:hAnsi="Arial" w:cs="Arial"/>
          <w:sz w:val="24"/>
          <w:szCs w:val="24"/>
        </w:rPr>
        <w:t>/2023</w:t>
      </w:r>
    </w:p>
    <w:p w14:paraId="4A3AC7EF" w14:textId="70E7FB41" w:rsidR="002D3D12" w:rsidRPr="00C922ED" w:rsidRDefault="002D3D12" w:rsidP="00960F03">
      <w:pPr>
        <w:pStyle w:val="ListParagraph"/>
        <w:numPr>
          <w:ilvl w:val="1"/>
          <w:numId w:val="23"/>
        </w:numPr>
        <w:spacing w:after="0" w:line="252" w:lineRule="auto"/>
        <w:rPr>
          <w:rFonts w:ascii="Arial" w:hAnsi="Arial" w:cs="Arial"/>
          <w:sz w:val="24"/>
          <w:szCs w:val="24"/>
        </w:rPr>
      </w:pPr>
      <w:r w:rsidRPr="00C922ED">
        <w:rPr>
          <w:rFonts w:ascii="Arial" w:hAnsi="Arial" w:cs="Arial"/>
          <w:sz w:val="24"/>
          <w:szCs w:val="24"/>
        </w:rPr>
        <w:t xml:space="preserve">Scope of Work Started: </w:t>
      </w:r>
      <w:r w:rsidR="001B210E">
        <w:rPr>
          <w:rFonts w:ascii="Arial" w:hAnsi="Arial" w:cs="Arial"/>
          <w:sz w:val="24"/>
          <w:szCs w:val="24"/>
        </w:rPr>
        <w:t>11</w:t>
      </w:r>
      <w:r w:rsidR="000474F4">
        <w:rPr>
          <w:rFonts w:ascii="Arial" w:hAnsi="Arial" w:cs="Arial"/>
          <w:sz w:val="24"/>
          <w:szCs w:val="24"/>
        </w:rPr>
        <w:t>/</w:t>
      </w:r>
      <w:r w:rsidR="001B210E">
        <w:rPr>
          <w:rFonts w:ascii="Arial" w:hAnsi="Arial" w:cs="Arial"/>
          <w:sz w:val="24"/>
          <w:szCs w:val="24"/>
        </w:rPr>
        <w:t>06</w:t>
      </w:r>
      <w:r w:rsidRPr="00C922ED">
        <w:rPr>
          <w:rFonts w:ascii="Arial" w:hAnsi="Arial" w:cs="Arial"/>
          <w:sz w:val="24"/>
          <w:szCs w:val="24"/>
        </w:rPr>
        <w:t>/2023</w:t>
      </w:r>
    </w:p>
    <w:p w14:paraId="4C150626" w14:textId="64DD01E1" w:rsidR="002D3D12" w:rsidRPr="00C922ED" w:rsidRDefault="002D3D12" w:rsidP="00960F03">
      <w:pPr>
        <w:pStyle w:val="ListParagraph"/>
        <w:numPr>
          <w:ilvl w:val="1"/>
          <w:numId w:val="23"/>
        </w:numPr>
        <w:spacing w:after="0" w:line="252" w:lineRule="auto"/>
        <w:rPr>
          <w:rFonts w:ascii="Arial" w:hAnsi="Arial" w:cs="Arial"/>
          <w:sz w:val="24"/>
          <w:szCs w:val="24"/>
        </w:rPr>
      </w:pPr>
      <w:r w:rsidRPr="00C922ED">
        <w:rPr>
          <w:rFonts w:ascii="Arial" w:hAnsi="Arial" w:cs="Arial"/>
          <w:sz w:val="24"/>
          <w:szCs w:val="24"/>
        </w:rPr>
        <w:t xml:space="preserve">Scope of Work Finished: </w:t>
      </w:r>
      <w:r w:rsidR="001B210E">
        <w:rPr>
          <w:rFonts w:ascii="Arial" w:hAnsi="Arial" w:cs="Arial"/>
          <w:sz w:val="24"/>
          <w:szCs w:val="24"/>
        </w:rPr>
        <w:t>4</w:t>
      </w:r>
      <w:r w:rsidRPr="00C922ED">
        <w:rPr>
          <w:rFonts w:ascii="Arial" w:hAnsi="Arial" w:cs="Arial"/>
          <w:sz w:val="24"/>
          <w:szCs w:val="24"/>
        </w:rPr>
        <w:t>/</w:t>
      </w:r>
      <w:r w:rsidR="00A231EA">
        <w:rPr>
          <w:rFonts w:ascii="Arial" w:hAnsi="Arial" w:cs="Arial"/>
          <w:sz w:val="24"/>
          <w:szCs w:val="24"/>
        </w:rPr>
        <w:t>04</w:t>
      </w:r>
      <w:r w:rsidRPr="00C922ED">
        <w:rPr>
          <w:rFonts w:ascii="Arial" w:hAnsi="Arial" w:cs="Arial"/>
          <w:sz w:val="24"/>
          <w:szCs w:val="24"/>
        </w:rPr>
        <w:t>/202</w:t>
      </w:r>
      <w:r w:rsidR="00A231EA">
        <w:rPr>
          <w:rFonts w:ascii="Arial" w:hAnsi="Arial" w:cs="Arial"/>
          <w:sz w:val="24"/>
          <w:szCs w:val="24"/>
        </w:rPr>
        <w:t>5</w:t>
      </w:r>
    </w:p>
    <w:p w14:paraId="5D99AFFA" w14:textId="442828AE" w:rsidR="002D3D12" w:rsidRPr="00C922ED" w:rsidRDefault="002D3D12" w:rsidP="00960F03">
      <w:pPr>
        <w:pStyle w:val="ListParagraph"/>
        <w:numPr>
          <w:ilvl w:val="1"/>
          <w:numId w:val="23"/>
        </w:numPr>
        <w:spacing w:after="0" w:line="252" w:lineRule="auto"/>
        <w:rPr>
          <w:rFonts w:ascii="Arial" w:hAnsi="Arial" w:cs="Arial"/>
          <w:sz w:val="24"/>
          <w:szCs w:val="24"/>
        </w:rPr>
      </w:pPr>
      <w:r w:rsidRPr="00C922ED">
        <w:rPr>
          <w:rFonts w:ascii="Arial" w:hAnsi="Arial" w:cs="Arial"/>
          <w:sz w:val="24"/>
          <w:szCs w:val="24"/>
        </w:rPr>
        <w:t xml:space="preserve">Certificate of Completion/Project Approval: </w:t>
      </w:r>
      <w:r w:rsidR="00A231EA">
        <w:rPr>
          <w:rFonts w:ascii="Arial" w:hAnsi="Arial" w:cs="Arial"/>
          <w:sz w:val="24"/>
          <w:szCs w:val="24"/>
        </w:rPr>
        <w:t>5</w:t>
      </w:r>
      <w:r w:rsidRPr="00C922ED">
        <w:rPr>
          <w:rFonts w:ascii="Arial" w:hAnsi="Arial" w:cs="Arial"/>
          <w:sz w:val="24"/>
          <w:szCs w:val="24"/>
        </w:rPr>
        <w:t>/</w:t>
      </w:r>
      <w:r w:rsidR="00A84212">
        <w:rPr>
          <w:rFonts w:ascii="Arial" w:hAnsi="Arial" w:cs="Arial"/>
          <w:sz w:val="24"/>
          <w:szCs w:val="24"/>
        </w:rPr>
        <w:t>04</w:t>
      </w:r>
      <w:r w:rsidRPr="00C922ED">
        <w:rPr>
          <w:rFonts w:ascii="Arial" w:hAnsi="Arial" w:cs="Arial"/>
          <w:sz w:val="24"/>
          <w:szCs w:val="24"/>
        </w:rPr>
        <w:t>/202</w:t>
      </w:r>
      <w:r w:rsidR="00A231EA">
        <w:rPr>
          <w:rFonts w:ascii="Arial" w:hAnsi="Arial" w:cs="Arial"/>
          <w:sz w:val="24"/>
          <w:szCs w:val="24"/>
        </w:rPr>
        <w:t>5</w:t>
      </w:r>
    </w:p>
    <w:p w14:paraId="6A1CE3E8" w14:textId="77777777" w:rsidR="003F5E5B" w:rsidRDefault="003F5E5B" w:rsidP="00356D09">
      <w:pPr>
        <w:tabs>
          <w:tab w:val="left" w:pos="7050"/>
        </w:tabs>
        <w:spacing w:after="0"/>
        <w:rPr>
          <w:rFonts w:ascii="Arial" w:hAnsi="Arial" w:cs="Arial"/>
          <w:b/>
          <w:bCs/>
          <w:sz w:val="24"/>
          <w:szCs w:val="24"/>
          <w:u w:val="single"/>
        </w:rPr>
      </w:pPr>
    </w:p>
    <w:p w14:paraId="43C36018" w14:textId="77777777" w:rsidR="00BA4750" w:rsidRPr="000B5326" w:rsidRDefault="00BA4750" w:rsidP="00BA4750">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4D2421DC" w14:textId="77777777" w:rsidR="00025598" w:rsidRDefault="00025598" w:rsidP="00356D09">
      <w:pPr>
        <w:tabs>
          <w:tab w:val="left" w:pos="7050"/>
        </w:tabs>
        <w:spacing w:after="0"/>
        <w:rPr>
          <w:rFonts w:ascii="Arial" w:hAnsi="Arial" w:cs="Arial"/>
          <w:sz w:val="24"/>
          <w:szCs w:val="24"/>
        </w:rPr>
      </w:pPr>
      <w:r w:rsidRPr="00025598">
        <w:rPr>
          <w:rFonts w:ascii="Arial" w:hAnsi="Arial" w:cs="Arial"/>
          <w:sz w:val="24"/>
          <w:szCs w:val="24"/>
        </w:rPr>
        <w:t xml:space="preserve">Meeting in regular session on July 19, 2018, the Board approved and authorized the County Administrator to sign the Agreement between Escambia County and Rebol-Battle &amp; Associates (RBA), LLC, per the terms and conditions of PD 17-18.042, South Chemstrand Road Sidewalks Design, for a lump sum amount of $98,842.84. </w:t>
      </w:r>
    </w:p>
    <w:p w14:paraId="259294E0" w14:textId="77777777" w:rsidR="00025598" w:rsidRDefault="00025598" w:rsidP="00356D09">
      <w:pPr>
        <w:tabs>
          <w:tab w:val="left" w:pos="7050"/>
        </w:tabs>
        <w:spacing w:after="0"/>
        <w:rPr>
          <w:rFonts w:ascii="Arial" w:hAnsi="Arial" w:cs="Arial"/>
          <w:sz w:val="24"/>
          <w:szCs w:val="24"/>
        </w:rPr>
      </w:pPr>
    </w:p>
    <w:p w14:paraId="7E45CFA7" w14:textId="77777777" w:rsidR="00025598" w:rsidRDefault="00025598" w:rsidP="00356D09">
      <w:pPr>
        <w:tabs>
          <w:tab w:val="left" w:pos="7050"/>
        </w:tabs>
        <w:spacing w:after="0"/>
        <w:rPr>
          <w:rFonts w:ascii="Arial" w:hAnsi="Arial" w:cs="Arial"/>
          <w:sz w:val="24"/>
          <w:szCs w:val="24"/>
        </w:rPr>
      </w:pPr>
      <w:r w:rsidRPr="00025598">
        <w:rPr>
          <w:rFonts w:ascii="Arial" w:hAnsi="Arial" w:cs="Arial"/>
          <w:sz w:val="24"/>
          <w:szCs w:val="24"/>
        </w:rPr>
        <w:t xml:space="preserve">When the design of this project began, there were no documented drainage complaints. In January 2019, flooding questionnaires were sent to area residents. The residents responded with reports of neighborhood flooding. In March 2019, at a public meeting, several residents expressed their concerns, and it was determined that the drainage issues needed to be addressed. At their regularly scheduled meeting on July 18, 2019, the Board approved and authorized an $81,331.82 Change Order for the additional design services required to ensure that proper drainage would be installed within the South Chemstrand Road area; the revised Design Contract with RBA, LLC, is $180,174.66. These additional funds allowed the design engineer to gather off-site survey information, complete a drainage analysis of the area, and design a stormwater system to meet the current drainage demands. </w:t>
      </w:r>
    </w:p>
    <w:p w14:paraId="3EA71930" w14:textId="77777777" w:rsidR="00025598" w:rsidRDefault="00025598" w:rsidP="00356D09">
      <w:pPr>
        <w:tabs>
          <w:tab w:val="left" w:pos="7050"/>
        </w:tabs>
        <w:spacing w:after="0"/>
        <w:rPr>
          <w:rFonts w:ascii="Arial" w:hAnsi="Arial" w:cs="Arial"/>
          <w:sz w:val="24"/>
          <w:szCs w:val="24"/>
        </w:rPr>
      </w:pPr>
    </w:p>
    <w:p w14:paraId="4EC702CD" w14:textId="0EBE29ED" w:rsidR="00BA4750" w:rsidRDefault="00025598" w:rsidP="00356D09">
      <w:pPr>
        <w:tabs>
          <w:tab w:val="left" w:pos="7050"/>
        </w:tabs>
        <w:spacing w:after="0"/>
        <w:rPr>
          <w:rFonts w:ascii="Arial" w:hAnsi="Arial" w:cs="Arial"/>
          <w:sz w:val="24"/>
          <w:szCs w:val="24"/>
        </w:rPr>
      </w:pPr>
      <w:r w:rsidRPr="00025598">
        <w:rPr>
          <w:rFonts w:ascii="Arial" w:hAnsi="Arial" w:cs="Arial"/>
          <w:sz w:val="24"/>
          <w:szCs w:val="24"/>
        </w:rPr>
        <w:t>Total construction funding allocated to date is $1,300,000, with a current balance of $1,100,000. The current construction estimate is $4,500,000, creating a deficit of $3,400,000 for this project, which is the request for ARPA funds.</w:t>
      </w:r>
    </w:p>
    <w:p w14:paraId="305B226B" w14:textId="33443AFD" w:rsidR="004D3929" w:rsidRDefault="004D3929" w:rsidP="00356D09">
      <w:pPr>
        <w:tabs>
          <w:tab w:val="left" w:pos="7050"/>
        </w:tabs>
        <w:spacing w:after="0"/>
        <w:rPr>
          <w:rFonts w:ascii="Arial" w:hAnsi="Arial" w:cs="Arial"/>
          <w:sz w:val="24"/>
          <w:szCs w:val="24"/>
        </w:rPr>
      </w:pPr>
    </w:p>
    <w:p w14:paraId="68B11249" w14:textId="51D98CF7" w:rsidR="004D3929" w:rsidRPr="000B5326" w:rsidRDefault="004D3929" w:rsidP="004D3929">
      <w:pPr>
        <w:tabs>
          <w:tab w:val="left" w:pos="7050"/>
        </w:tabs>
        <w:spacing w:after="0"/>
        <w:rPr>
          <w:rFonts w:ascii="Arial" w:hAnsi="Arial" w:cs="Arial"/>
          <w:sz w:val="24"/>
          <w:szCs w:val="24"/>
        </w:rPr>
      </w:pPr>
      <w:r w:rsidRPr="00457EC0">
        <w:rPr>
          <w:rFonts w:ascii="Arial" w:hAnsi="Arial" w:cs="Arial"/>
          <w:b/>
          <w:bCs/>
          <w:sz w:val="24"/>
          <w:szCs w:val="24"/>
          <w:highlight w:val="yellow"/>
          <w:u w:val="single"/>
        </w:rPr>
        <w:t>Project</w:t>
      </w:r>
      <w:r w:rsidRPr="00457EC0">
        <w:rPr>
          <w:rFonts w:ascii="Arial" w:hAnsi="Arial" w:cs="Arial"/>
          <w:b/>
          <w:bCs/>
          <w:sz w:val="24"/>
          <w:szCs w:val="24"/>
          <w:highlight w:val="yellow"/>
        </w:rPr>
        <w:t>:</w:t>
      </w:r>
      <w:r w:rsidRPr="00457EC0">
        <w:rPr>
          <w:rFonts w:ascii="Arial" w:hAnsi="Arial" w:cs="Arial"/>
          <w:sz w:val="24"/>
          <w:szCs w:val="24"/>
          <w:highlight w:val="yellow"/>
        </w:rPr>
        <w:t xml:space="preserve"> </w:t>
      </w:r>
      <w:r w:rsidR="00D44B7B" w:rsidRPr="00457EC0">
        <w:rPr>
          <w:rFonts w:ascii="Arial" w:hAnsi="Arial" w:cs="Arial"/>
          <w:sz w:val="24"/>
          <w:szCs w:val="24"/>
          <w:highlight w:val="yellow"/>
        </w:rPr>
        <w:t>Ferry Pass Community Center</w:t>
      </w:r>
    </w:p>
    <w:p w14:paraId="6C17667D" w14:textId="51531D7D" w:rsidR="004D3929" w:rsidRPr="000B5326" w:rsidRDefault="004D3929" w:rsidP="004D3929">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sidR="006C7CDB">
        <w:rPr>
          <w:rFonts w:ascii="Arial" w:hAnsi="Arial" w:cs="Arial"/>
          <w:sz w:val="24"/>
          <w:szCs w:val="24"/>
        </w:rPr>
        <w:t>4</w:t>
      </w:r>
    </w:p>
    <w:p w14:paraId="58C3BFCC" w14:textId="1FBED22D" w:rsidR="004D3929" w:rsidRDefault="004D3929" w:rsidP="004D3929">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585063">
        <w:rPr>
          <w:rFonts w:ascii="Arial" w:hAnsi="Arial" w:cs="Arial"/>
          <w:sz w:val="24"/>
          <w:szCs w:val="24"/>
        </w:rPr>
        <w:t>671</w:t>
      </w:r>
      <w:r w:rsidR="00853815">
        <w:rPr>
          <w:rFonts w:ascii="Arial" w:hAnsi="Arial" w:cs="Arial"/>
          <w:sz w:val="24"/>
          <w:szCs w:val="24"/>
        </w:rPr>
        <w:t>,250.00</w:t>
      </w:r>
    </w:p>
    <w:p w14:paraId="68A1CEA6" w14:textId="2CA299EA" w:rsidR="004D3929" w:rsidRPr="000B5326" w:rsidRDefault="004D3929" w:rsidP="004D3929">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AF3AC9">
        <w:rPr>
          <w:rFonts w:ascii="Arial" w:hAnsi="Arial" w:cs="Arial"/>
          <w:sz w:val="24"/>
          <w:szCs w:val="24"/>
        </w:rPr>
        <w:t>20%</w:t>
      </w:r>
    </w:p>
    <w:p w14:paraId="22819278" w14:textId="20BDAFFE" w:rsidR="004D3929" w:rsidRDefault="004D3929" w:rsidP="004D3929">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1F22F4">
        <w:rPr>
          <w:rFonts w:ascii="Arial" w:hAnsi="Arial" w:cs="Arial"/>
          <w:sz w:val="24"/>
          <w:szCs w:val="24"/>
        </w:rPr>
        <w:t>Negative Economic Impacts</w:t>
      </w:r>
      <w:r>
        <w:rPr>
          <w:rFonts w:ascii="Arial" w:hAnsi="Arial" w:cs="Arial"/>
          <w:sz w:val="24"/>
          <w:szCs w:val="24"/>
        </w:rPr>
        <w:t>/</w:t>
      </w:r>
      <w:r w:rsidR="001F22F4">
        <w:rPr>
          <w:rFonts w:ascii="Arial" w:hAnsi="Arial" w:cs="Arial"/>
          <w:sz w:val="24"/>
          <w:szCs w:val="24"/>
        </w:rPr>
        <w:t>2.22 Strong Healthy Communities</w:t>
      </w:r>
    </w:p>
    <w:p w14:paraId="2B4AEE45" w14:textId="2E10E681" w:rsidR="00894082" w:rsidRDefault="00894082" w:rsidP="004D3929">
      <w:pPr>
        <w:tabs>
          <w:tab w:val="left" w:pos="7050"/>
        </w:tabs>
        <w:spacing w:after="0"/>
        <w:rPr>
          <w:rFonts w:ascii="Arial" w:hAnsi="Arial" w:cs="Arial"/>
          <w:sz w:val="24"/>
          <w:szCs w:val="24"/>
        </w:rPr>
      </w:pPr>
      <w:r w:rsidRPr="00D44B7B">
        <w:rPr>
          <w:rFonts w:ascii="Arial" w:hAnsi="Arial" w:cs="Arial"/>
          <w:sz w:val="24"/>
          <w:szCs w:val="24"/>
          <w:highlight w:val="yellow"/>
        </w:rPr>
        <w:t>(PHOTOS)</w:t>
      </w:r>
    </w:p>
    <w:p w14:paraId="45B11A23" w14:textId="77777777" w:rsidR="00C76608" w:rsidRDefault="00C76608" w:rsidP="00C76608">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596E4A8A" w14:textId="1C6C9225" w:rsidR="009D361B" w:rsidRPr="008022CE" w:rsidRDefault="00C821BF" w:rsidP="00356D09">
      <w:pPr>
        <w:tabs>
          <w:tab w:val="left" w:pos="7050"/>
        </w:tabs>
        <w:spacing w:after="0"/>
        <w:rPr>
          <w:rFonts w:ascii="Arial" w:eastAsia="Times New Roman" w:hAnsi="Arial" w:cs="Arial"/>
          <w:sz w:val="24"/>
          <w:szCs w:val="24"/>
        </w:rPr>
      </w:pPr>
      <w:r>
        <w:rPr>
          <w:rFonts w:ascii="Arial" w:eastAsia="Times New Roman" w:hAnsi="Arial" w:cs="Arial"/>
          <w:sz w:val="24"/>
          <w:szCs w:val="24"/>
        </w:rPr>
        <w:t>ARPA funds were utilized to p</w:t>
      </w:r>
      <w:r w:rsidR="00273F2D" w:rsidRPr="00273F2D">
        <w:rPr>
          <w:rFonts w:ascii="Arial" w:eastAsia="Times New Roman" w:hAnsi="Arial" w:cs="Arial"/>
          <w:sz w:val="24"/>
          <w:szCs w:val="24"/>
        </w:rPr>
        <w:t xml:space="preserve">urchase of Property </w:t>
      </w:r>
      <w:r w:rsidR="00705D9D">
        <w:rPr>
          <w:rFonts w:ascii="Arial" w:eastAsia="Times New Roman" w:hAnsi="Arial" w:cs="Arial"/>
          <w:sz w:val="24"/>
          <w:szCs w:val="24"/>
        </w:rPr>
        <w:t xml:space="preserve">from UWF to create a </w:t>
      </w:r>
      <w:r w:rsidR="00273F2D" w:rsidRPr="00273F2D">
        <w:rPr>
          <w:rFonts w:ascii="Arial" w:eastAsia="Times New Roman" w:hAnsi="Arial" w:cs="Arial"/>
          <w:sz w:val="24"/>
          <w:szCs w:val="24"/>
        </w:rPr>
        <w:t>Community Center</w:t>
      </w:r>
      <w:r w:rsidR="002121AD">
        <w:rPr>
          <w:rFonts w:ascii="Arial" w:eastAsia="Times New Roman" w:hAnsi="Arial" w:cs="Arial"/>
          <w:sz w:val="24"/>
          <w:szCs w:val="24"/>
        </w:rPr>
        <w:t xml:space="preserve"> in March 2023</w:t>
      </w:r>
      <w:r w:rsidR="00705D9D">
        <w:rPr>
          <w:rFonts w:ascii="Arial" w:eastAsia="Times New Roman" w:hAnsi="Arial" w:cs="Arial"/>
          <w:sz w:val="24"/>
          <w:szCs w:val="24"/>
        </w:rPr>
        <w:t>.</w:t>
      </w:r>
      <w:r>
        <w:rPr>
          <w:rFonts w:ascii="Arial" w:eastAsia="Times New Roman" w:hAnsi="Arial" w:cs="Arial"/>
          <w:sz w:val="24"/>
          <w:szCs w:val="24"/>
        </w:rPr>
        <w:t xml:space="preserve">  The Ferry Pass Community Center project is located </w:t>
      </w:r>
      <w:r w:rsidR="003A405D">
        <w:rPr>
          <w:rFonts w:ascii="Arial" w:eastAsia="Times New Roman" w:hAnsi="Arial" w:cs="Arial"/>
          <w:sz w:val="24"/>
          <w:szCs w:val="24"/>
        </w:rPr>
        <w:t>at 8800 North 9</w:t>
      </w:r>
      <w:r w:rsidR="003A405D" w:rsidRPr="003A405D">
        <w:rPr>
          <w:rFonts w:ascii="Arial" w:eastAsia="Times New Roman" w:hAnsi="Arial" w:cs="Arial"/>
          <w:sz w:val="24"/>
          <w:szCs w:val="24"/>
          <w:vertAlign w:val="superscript"/>
        </w:rPr>
        <w:t>th</w:t>
      </w:r>
      <w:r w:rsidR="003A405D">
        <w:rPr>
          <w:rFonts w:ascii="Arial" w:eastAsia="Times New Roman" w:hAnsi="Arial" w:cs="Arial"/>
          <w:sz w:val="24"/>
          <w:szCs w:val="24"/>
        </w:rPr>
        <w:t xml:space="preserve"> Avenue in District 4.  An existing 8,000 SF</w:t>
      </w:r>
      <w:r w:rsidR="003C36C0">
        <w:rPr>
          <w:rFonts w:ascii="Arial" w:eastAsia="Times New Roman" w:hAnsi="Arial" w:cs="Arial"/>
          <w:sz w:val="24"/>
          <w:szCs w:val="24"/>
        </w:rPr>
        <w:t xml:space="preserve"> +/- building on the site will be renovated into the proposed Community Center by the Escambia County Facilities Management Department.</w:t>
      </w:r>
      <w:r w:rsidR="00BB7512">
        <w:rPr>
          <w:rFonts w:ascii="Arial" w:eastAsia="Times New Roman" w:hAnsi="Arial" w:cs="Arial"/>
          <w:sz w:val="24"/>
          <w:szCs w:val="24"/>
        </w:rPr>
        <w:t xml:space="preserve">  The Escambia County </w:t>
      </w:r>
      <w:r w:rsidR="001C536F">
        <w:rPr>
          <w:rFonts w:ascii="Arial" w:eastAsia="Times New Roman" w:hAnsi="Arial" w:cs="Arial"/>
          <w:sz w:val="24"/>
          <w:szCs w:val="24"/>
        </w:rPr>
        <w:t xml:space="preserve">Construction Management Division will manage the site improvements around the existing building, including but not limited </w:t>
      </w:r>
      <w:r w:rsidR="00590E9C">
        <w:rPr>
          <w:rFonts w:ascii="Arial" w:eastAsia="Times New Roman" w:hAnsi="Arial" w:cs="Arial"/>
          <w:sz w:val="24"/>
          <w:szCs w:val="24"/>
        </w:rPr>
        <w:t>to,</w:t>
      </w:r>
      <w:r w:rsidR="001C536F">
        <w:rPr>
          <w:rFonts w:ascii="Arial" w:eastAsia="Times New Roman" w:hAnsi="Arial" w:cs="Arial"/>
          <w:sz w:val="24"/>
          <w:szCs w:val="24"/>
        </w:rPr>
        <w:t xml:space="preserve"> a new parking lot, stormwater attenuation and detention, landscaping, and lighting.</w:t>
      </w:r>
    </w:p>
    <w:p w14:paraId="14B41513" w14:textId="24A0F41C" w:rsidR="00356D09" w:rsidRPr="002B0B23" w:rsidRDefault="005E2193" w:rsidP="00960F03">
      <w:pPr>
        <w:pStyle w:val="ListParagraph"/>
        <w:numPr>
          <w:ilvl w:val="0"/>
          <w:numId w:val="23"/>
        </w:numPr>
        <w:tabs>
          <w:tab w:val="left" w:pos="7050"/>
        </w:tabs>
        <w:spacing w:after="0"/>
        <w:rPr>
          <w:rFonts w:ascii="Arial" w:hAnsi="Arial" w:cs="Arial"/>
          <w:b/>
          <w:bCs/>
          <w:sz w:val="24"/>
          <w:szCs w:val="24"/>
        </w:rPr>
      </w:pPr>
      <w:r w:rsidRPr="002B0B23">
        <w:rPr>
          <w:rFonts w:ascii="Arial" w:hAnsi="Arial" w:cs="Arial"/>
          <w:b/>
          <w:bCs/>
          <w:sz w:val="24"/>
          <w:szCs w:val="24"/>
        </w:rPr>
        <w:t>Estimated Project Milestones:</w:t>
      </w:r>
    </w:p>
    <w:p w14:paraId="60C10153" w14:textId="7F704014" w:rsidR="005E2193" w:rsidRPr="00160FDB" w:rsidRDefault="005E2193" w:rsidP="00154E1E">
      <w:pPr>
        <w:numPr>
          <w:ilvl w:val="1"/>
          <w:numId w:val="23"/>
        </w:numPr>
        <w:shd w:val="clear" w:color="auto" w:fill="FFFFFF"/>
        <w:spacing w:after="0" w:line="240" w:lineRule="auto"/>
        <w:rPr>
          <w:rStyle w:val="contentpasted21"/>
          <w:rFonts w:ascii="Arial" w:eastAsia="Times New Roman" w:hAnsi="Arial" w:cs="Arial"/>
          <w:b/>
          <w:bCs/>
          <w:i/>
          <w:iCs/>
          <w:color w:val="242424"/>
          <w:sz w:val="24"/>
          <w:szCs w:val="24"/>
        </w:rPr>
      </w:pPr>
      <w:r w:rsidRPr="00160FDB">
        <w:rPr>
          <w:rStyle w:val="contentpasted21"/>
          <w:rFonts w:ascii="Arial" w:eastAsia="Times New Roman" w:hAnsi="Arial" w:cs="Arial"/>
          <w:color w:val="242424"/>
          <w:sz w:val="24"/>
          <w:szCs w:val="24"/>
          <w:shd w:val="clear" w:color="auto" w:fill="FFFFFF"/>
        </w:rPr>
        <w:t xml:space="preserve">Facility Renovations </w:t>
      </w:r>
      <w:r w:rsidR="000B42FC" w:rsidRPr="00160FDB">
        <w:rPr>
          <w:rStyle w:val="contentpasted21"/>
          <w:rFonts w:ascii="Arial" w:eastAsia="Times New Roman" w:hAnsi="Arial" w:cs="Arial"/>
          <w:color w:val="242424"/>
          <w:sz w:val="24"/>
          <w:szCs w:val="24"/>
          <w:shd w:val="clear" w:color="auto" w:fill="FFFFFF"/>
        </w:rPr>
        <w:t>– estimated at $260,000</w:t>
      </w:r>
      <w:r w:rsidR="00154E1E" w:rsidRPr="00160FDB">
        <w:rPr>
          <w:rStyle w:val="contentpasted21"/>
          <w:rFonts w:ascii="Arial" w:eastAsia="Times New Roman" w:hAnsi="Arial" w:cs="Arial"/>
          <w:color w:val="242424"/>
          <w:sz w:val="24"/>
          <w:szCs w:val="24"/>
          <w:shd w:val="clear" w:color="auto" w:fill="FFFFFF"/>
        </w:rPr>
        <w:t xml:space="preserve"> </w:t>
      </w:r>
      <w:r w:rsidR="00154E1E" w:rsidRPr="00160FDB">
        <w:rPr>
          <w:rStyle w:val="contentpasted21"/>
          <w:rFonts w:ascii="Arial" w:eastAsia="Times New Roman" w:hAnsi="Arial" w:cs="Arial"/>
          <w:b/>
          <w:bCs/>
          <w:i/>
          <w:iCs/>
          <w:color w:val="242424"/>
          <w:sz w:val="24"/>
          <w:szCs w:val="24"/>
          <w:shd w:val="clear" w:color="auto" w:fill="FFFFFF"/>
        </w:rPr>
        <w:t>(</w:t>
      </w:r>
      <w:r w:rsidR="00160FDB">
        <w:rPr>
          <w:rStyle w:val="contentpasted21"/>
          <w:rFonts w:ascii="Arial" w:eastAsia="Times New Roman" w:hAnsi="Arial" w:cs="Arial"/>
          <w:b/>
          <w:bCs/>
          <w:i/>
          <w:iCs/>
          <w:color w:val="242424"/>
          <w:sz w:val="24"/>
          <w:szCs w:val="24"/>
          <w:shd w:val="clear" w:color="auto" w:fill="FFFFFF"/>
        </w:rPr>
        <w:t>Working on Funding Source</w:t>
      </w:r>
      <w:r w:rsidR="00154E1E" w:rsidRPr="00160FDB">
        <w:rPr>
          <w:rStyle w:val="contentpasted21"/>
          <w:rFonts w:ascii="Arial" w:eastAsia="Times New Roman" w:hAnsi="Arial" w:cs="Arial"/>
          <w:b/>
          <w:bCs/>
          <w:i/>
          <w:iCs/>
          <w:color w:val="242424"/>
          <w:sz w:val="24"/>
          <w:szCs w:val="24"/>
          <w:shd w:val="clear" w:color="auto" w:fill="FFFFFF"/>
        </w:rPr>
        <w:t>.</w:t>
      </w:r>
      <w:r w:rsidR="00154E1E" w:rsidRPr="00160FDB">
        <w:rPr>
          <w:rStyle w:val="contentpasted21"/>
          <w:rFonts w:ascii="Arial" w:eastAsia="Times New Roman" w:hAnsi="Arial" w:cs="Arial"/>
          <w:b/>
          <w:bCs/>
          <w:i/>
          <w:iCs/>
          <w:color w:val="242424"/>
          <w:sz w:val="24"/>
          <w:szCs w:val="24"/>
        </w:rPr>
        <w:t>)</w:t>
      </w:r>
    </w:p>
    <w:p w14:paraId="675CB2D4" w14:textId="15983A1C" w:rsidR="005E2193" w:rsidRPr="002F215C" w:rsidRDefault="00154E1E" w:rsidP="00960F03">
      <w:pPr>
        <w:numPr>
          <w:ilvl w:val="1"/>
          <w:numId w:val="23"/>
        </w:numPr>
        <w:shd w:val="clear" w:color="auto" w:fill="FFFFFF"/>
        <w:spacing w:after="0" w:line="240" w:lineRule="auto"/>
        <w:rPr>
          <w:rStyle w:val="contentpasted21"/>
          <w:rFonts w:ascii="Arial" w:eastAsia="Times New Roman" w:hAnsi="Arial" w:cs="Arial"/>
          <w:b/>
          <w:bCs/>
          <w:i/>
          <w:iCs/>
          <w:color w:val="242424"/>
          <w:sz w:val="24"/>
          <w:szCs w:val="24"/>
        </w:rPr>
      </w:pPr>
      <w:r>
        <w:rPr>
          <w:rStyle w:val="contentpasted21"/>
          <w:rFonts w:ascii="Arial" w:eastAsia="Times New Roman" w:hAnsi="Arial" w:cs="Arial"/>
          <w:color w:val="242424"/>
          <w:sz w:val="24"/>
          <w:szCs w:val="24"/>
          <w:shd w:val="clear" w:color="auto" w:fill="FFFFFF"/>
        </w:rPr>
        <w:t>Engineering Site Updates</w:t>
      </w:r>
      <w:r w:rsidR="00A13D70">
        <w:rPr>
          <w:rStyle w:val="contentpasted21"/>
          <w:rFonts w:ascii="Arial" w:eastAsia="Times New Roman" w:hAnsi="Arial" w:cs="Arial"/>
          <w:color w:val="242424"/>
          <w:sz w:val="24"/>
          <w:szCs w:val="24"/>
          <w:shd w:val="clear" w:color="auto" w:fill="FFFFFF"/>
        </w:rPr>
        <w:t xml:space="preserve"> – estimated at </w:t>
      </w:r>
      <w:r w:rsidR="002F215C">
        <w:rPr>
          <w:rStyle w:val="contentpasted21"/>
          <w:rFonts w:ascii="Arial" w:eastAsia="Times New Roman" w:hAnsi="Arial" w:cs="Arial"/>
          <w:color w:val="242424"/>
          <w:sz w:val="24"/>
          <w:szCs w:val="24"/>
          <w:shd w:val="clear" w:color="auto" w:fill="FFFFFF"/>
        </w:rPr>
        <w:t>$</w:t>
      </w:r>
      <w:r w:rsidR="008079C0">
        <w:rPr>
          <w:rStyle w:val="contentpasted21"/>
          <w:rFonts w:ascii="Arial" w:eastAsia="Times New Roman" w:hAnsi="Arial" w:cs="Arial"/>
          <w:color w:val="242424"/>
          <w:sz w:val="24"/>
          <w:szCs w:val="24"/>
          <w:shd w:val="clear" w:color="auto" w:fill="FFFFFF"/>
        </w:rPr>
        <w:t>669,000 to $769,000</w:t>
      </w:r>
      <w:r w:rsidR="00172ACB">
        <w:rPr>
          <w:rStyle w:val="contentpasted21"/>
          <w:rFonts w:ascii="Arial" w:eastAsia="Times New Roman" w:hAnsi="Arial" w:cs="Arial"/>
          <w:color w:val="242424"/>
          <w:sz w:val="24"/>
          <w:szCs w:val="24"/>
          <w:shd w:val="clear" w:color="auto" w:fill="FFFFFF"/>
        </w:rPr>
        <w:t xml:space="preserve"> </w:t>
      </w:r>
      <w:r w:rsidR="00160FDB" w:rsidRPr="00160FDB">
        <w:rPr>
          <w:rStyle w:val="contentpasted21"/>
          <w:rFonts w:ascii="Arial" w:eastAsia="Times New Roman" w:hAnsi="Arial" w:cs="Arial"/>
          <w:b/>
          <w:bCs/>
          <w:i/>
          <w:iCs/>
          <w:color w:val="242424"/>
          <w:sz w:val="24"/>
          <w:szCs w:val="24"/>
          <w:shd w:val="clear" w:color="auto" w:fill="FFFFFF"/>
        </w:rPr>
        <w:t>(</w:t>
      </w:r>
      <w:r w:rsidR="00160FDB">
        <w:rPr>
          <w:rStyle w:val="contentpasted21"/>
          <w:rFonts w:ascii="Arial" w:eastAsia="Times New Roman" w:hAnsi="Arial" w:cs="Arial"/>
          <w:b/>
          <w:bCs/>
          <w:i/>
          <w:iCs/>
          <w:color w:val="242424"/>
          <w:sz w:val="24"/>
          <w:szCs w:val="24"/>
          <w:shd w:val="clear" w:color="auto" w:fill="FFFFFF"/>
        </w:rPr>
        <w:t>Working on Funding Source</w:t>
      </w:r>
      <w:r w:rsidR="00160FDB" w:rsidRPr="00160FDB">
        <w:rPr>
          <w:rStyle w:val="contentpasted21"/>
          <w:rFonts w:ascii="Arial" w:eastAsia="Times New Roman" w:hAnsi="Arial" w:cs="Arial"/>
          <w:b/>
          <w:bCs/>
          <w:i/>
          <w:iCs/>
          <w:color w:val="242424"/>
          <w:sz w:val="24"/>
          <w:szCs w:val="24"/>
          <w:shd w:val="clear" w:color="auto" w:fill="FFFFFF"/>
        </w:rPr>
        <w:t>.</w:t>
      </w:r>
      <w:r w:rsidR="00160FDB" w:rsidRPr="00160FDB">
        <w:rPr>
          <w:rStyle w:val="contentpasted21"/>
          <w:rFonts w:ascii="Arial" w:eastAsia="Times New Roman" w:hAnsi="Arial" w:cs="Arial"/>
          <w:b/>
          <w:bCs/>
          <w:i/>
          <w:iCs/>
          <w:color w:val="242424"/>
          <w:sz w:val="24"/>
          <w:szCs w:val="24"/>
        </w:rPr>
        <w:t>)</w:t>
      </w:r>
    </w:p>
    <w:p w14:paraId="450813FF" w14:textId="01361713" w:rsidR="00C14971" w:rsidRPr="00EC1957" w:rsidRDefault="00C14971" w:rsidP="00C14971">
      <w:pPr>
        <w:numPr>
          <w:ilvl w:val="2"/>
          <w:numId w:val="23"/>
        </w:numPr>
        <w:shd w:val="clear" w:color="auto" w:fill="FFFFFF"/>
        <w:spacing w:after="0" w:line="240" w:lineRule="auto"/>
        <w:rPr>
          <w:rStyle w:val="contentpasted21"/>
          <w:rFonts w:ascii="Arial" w:eastAsia="Times New Roman" w:hAnsi="Arial" w:cs="Arial"/>
          <w:color w:val="242424"/>
          <w:sz w:val="24"/>
          <w:szCs w:val="24"/>
        </w:rPr>
      </w:pPr>
      <w:r>
        <w:rPr>
          <w:rStyle w:val="contentpasted21"/>
          <w:rFonts w:ascii="Arial" w:eastAsia="Times New Roman" w:hAnsi="Arial" w:cs="Arial"/>
          <w:color w:val="242424"/>
          <w:sz w:val="24"/>
          <w:szCs w:val="24"/>
          <w:shd w:val="clear" w:color="auto" w:fill="FFFFFF"/>
        </w:rPr>
        <w:t>Design</w:t>
      </w:r>
      <w:r w:rsidR="00EC1957">
        <w:rPr>
          <w:rStyle w:val="contentpasted21"/>
          <w:rFonts w:ascii="Arial" w:eastAsia="Times New Roman" w:hAnsi="Arial" w:cs="Arial"/>
          <w:color w:val="242424"/>
          <w:sz w:val="24"/>
          <w:szCs w:val="24"/>
          <w:shd w:val="clear" w:color="auto" w:fill="FFFFFF"/>
        </w:rPr>
        <w:t xml:space="preserve"> - $69,000</w:t>
      </w:r>
      <w:r w:rsidR="002F215C">
        <w:rPr>
          <w:rStyle w:val="contentpasted21"/>
          <w:rFonts w:ascii="Arial" w:eastAsia="Times New Roman" w:hAnsi="Arial" w:cs="Arial"/>
          <w:color w:val="242424"/>
          <w:sz w:val="24"/>
          <w:szCs w:val="24"/>
          <w:shd w:val="clear" w:color="auto" w:fill="FFFFFF"/>
        </w:rPr>
        <w:t xml:space="preserve"> (Funding Source LOST IV)</w:t>
      </w:r>
    </w:p>
    <w:p w14:paraId="5195DC3F" w14:textId="698BF54C" w:rsidR="00EC1957" w:rsidRPr="000F01C4" w:rsidRDefault="00EC1957" w:rsidP="00C14971">
      <w:pPr>
        <w:numPr>
          <w:ilvl w:val="2"/>
          <w:numId w:val="23"/>
        </w:numPr>
        <w:shd w:val="clear" w:color="auto" w:fill="FFFFFF"/>
        <w:spacing w:after="0" w:line="240" w:lineRule="auto"/>
        <w:rPr>
          <w:rStyle w:val="contentpasted21"/>
          <w:rFonts w:ascii="Arial" w:eastAsia="Times New Roman" w:hAnsi="Arial" w:cs="Arial"/>
          <w:color w:val="242424"/>
          <w:sz w:val="24"/>
          <w:szCs w:val="24"/>
        </w:rPr>
      </w:pPr>
      <w:r>
        <w:rPr>
          <w:rStyle w:val="contentpasted21"/>
          <w:rFonts w:ascii="Arial" w:eastAsia="Times New Roman" w:hAnsi="Arial" w:cs="Arial"/>
          <w:color w:val="242424"/>
          <w:sz w:val="24"/>
          <w:szCs w:val="24"/>
          <w:shd w:val="clear" w:color="auto" w:fill="FFFFFF"/>
        </w:rPr>
        <w:t>Construction - $</w:t>
      </w:r>
      <w:r w:rsidR="008079C0">
        <w:rPr>
          <w:rStyle w:val="contentpasted21"/>
          <w:rFonts w:ascii="Arial" w:eastAsia="Times New Roman" w:hAnsi="Arial" w:cs="Arial"/>
          <w:color w:val="242424"/>
          <w:sz w:val="24"/>
          <w:szCs w:val="24"/>
          <w:shd w:val="clear" w:color="auto" w:fill="FFFFFF"/>
        </w:rPr>
        <w:t>600</w:t>
      </w:r>
      <w:r>
        <w:rPr>
          <w:rStyle w:val="contentpasted21"/>
          <w:rFonts w:ascii="Arial" w:eastAsia="Times New Roman" w:hAnsi="Arial" w:cs="Arial"/>
          <w:color w:val="242424"/>
          <w:sz w:val="24"/>
          <w:szCs w:val="24"/>
          <w:shd w:val="clear" w:color="auto" w:fill="FFFFFF"/>
        </w:rPr>
        <w:t>,000</w:t>
      </w:r>
      <w:r w:rsidR="008079C0">
        <w:rPr>
          <w:rStyle w:val="contentpasted21"/>
          <w:rFonts w:ascii="Arial" w:eastAsia="Times New Roman" w:hAnsi="Arial" w:cs="Arial"/>
          <w:color w:val="242424"/>
          <w:sz w:val="24"/>
          <w:szCs w:val="24"/>
          <w:shd w:val="clear" w:color="auto" w:fill="FFFFFF"/>
        </w:rPr>
        <w:t xml:space="preserve"> to $700,000</w:t>
      </w:r>
      <w:r w:rsidR="002F215C">
        <w:rPr>
          <w:rStyle w:val="contentpasted21"/>
          <w:rFonts w:ascii="Arial" w:eastAsia="Times New Roman" w:hAnsi="Arial" w:cs="Arial"/>
          <w:color w:val="242424"/>
          <w:sz w:val="24"/>
          <w:szCs w:val="24"/>
          <w:shd w:val="clear" w:color="auto" w:fill="FFFFFF"/>
        </w:rPr>
        <w:t xml:space="preserve"> (Funding Source Unidentified at this time)</w:t>
      </w:r>
    </w:p>
    <w:p w14:paraId="50D91E68" w14:textId="6E3A6249" w:rsidR="000F01C4" w:rsidRPr="008022CE" w:rsidRDefault="000F01C4" w:rsidP="000F01C4">
      <w:pPr>
        <w:numPr>
          <w:ilvl w:val="1"/>
          <w:numId w:val="23"/>
        </w:numPr>
        <w:shd w:val="clear" w:color="auto" w:fill="FFFFFF"/>
        <w:spacing w:after="0" w:line="240" w:lineRule="auto"/>
        <w:rPr>
          <w:rStyle w:val="contentpasted21"/>
          <w:rFonts w:ascii="Arial" w:eastAsia="Times New Roman" w:hAnsi="Arial" w:cs="Arial"/>
          <w:color w:val="242424"/>
          <w:sz w:val="24"/>
          <w:szCs w:val="24"/>
        </w:rPr>
      </w:pPr>
      <w:r>
        <w:rPr>
          <w:rStyle w:val="contentpasted21"/>
          <w:rFonts w:ascii="Arial" w:eastAsia="Times New Roman" w:hAnsi="Arial" w:cs="Arial"/>
          <w:color w:val="242424"/>
          <w:sz w:val="24"/>
          <w:szCs w:val="24"/>
          <w:shd w:val="clear" w:color="auto" w:fill="FFFFFF"/>
        </w:rPr>
        <w:t xml:space="preserve">Parks and Recreation </w:t>
      </w:r>
      <w:r w:rsidR="00EA4406">
        <w:rPr>
          <w:rStyle w:val="contentpasted21"/>
          <w:rFonts w:ascii="Arial" w:eastAsia="Times New Roman" w:hAnsi="Arial" w:cs="Arial"/>
          <w:color w:val="242424"/>
          <w:sz w:val="24"/>
          <w:szCs w:val="24"/>
          <w:shd w:val="clear" w:color="auto" w:fill="FFFFFF"/>
        </w:rPr>
        <w:t>–</w:t>
      </w:r>
      <w:r>
        <w:rPr>
          <w:rStyle w:val="contentpasted21"/>
          <w:rFonts w:ascii="Arial" w:eastAsia="Times New Roman" w:hAnsi="Arial" w:cs="Arial"/>
          <w:color w:val="242424"/>
          <w:sz w:val="24"/>
          <w:szCs w:val="24"/>
          <w:shd w:val="clear" w:color="auto" w:fill="FFFFFF"/>
        </w:rPr>
        <w:t xml:space="preserve"> </w:t>
      </w:r>
      <w:r w:rsidR="00EA4406">
        <w:rPr>
          <w:rStyle w:val="contentpasted21"/>
          <w:rFonts w:ascii="Arial" w:eastAsia="Times New Roman" w:hAnsi="Arial" w:cs="Arial"/>
          <w:color w:val="242424"/>
          <w:sz w:val="24"/>
          <w:szCs w:val="24"/>
          <w:shd w:val="clear" w:color="auto" w:fill="FFFFFF"/>
        </w:rPr>
        <w:t>Adding playground and outdoor workout equipment – total cost was $70,426.23</w:t>
      </w:r>
      <w:r w:rsidR="00D56AA1">
        <w:rPr>
          <w:rStyle w:val="contentpasted21"/>
          <w:rFonts w:ascii="Arial" w:eastAsia="Times New Roman" w:hAnsi="Arial" w:cs="Arial"/>
          <w:color w:val="242424"/>
          <w:sz w:val="24"/>
          <w:szCs w:val="24"/>
          <w:shd w:val="clear" w:color="auto" w:fill="FFFFFF"/>
        </w:rPr>
        <w:t xml:space="preserve"> paid for by LOST 4 </w:t>
      </w:r>
      <w:r w:rsidR="00BF1392">
        <w:rPr>
          <w:rStyle w:val="contentpasted21"/>
          <w:rFonts w:ascii="Arial" w:eastAsia="Times New Roman" w:hAnsi="Arial" w:cs="Arial"/>
          <w:color w:val="242424"/>
          <w:sz w:val="24"/>
          <w:szCs w:val="24"/>
          <w:shd w:val="clear" w:color="auto" w:fill="FFFFFF"/>
        </w:rPr>
        <w:t>Parks Allocation.  Estimated to arrive in January for installation.</w:t>
      </w:r>
    </w:p>
    <w:p w14:paraId="3B60A788" w14:textId="77777777" w:rsidR="008022CE" w:rsidRDefault="008022CE" w:rsidP="008022CE">
      <w:pPr>
        <w:tabs>
          <w:tab w:val="left" w:pos="7050"/>
        </w:tabs>
        <w:spacing w:after="0" w:line="240" w:lineRule="auto"/>
        <w:rPr>
          <w:rFonts w:ascii="Arial" w:hAnsi="Arial" w:cs="Arial"/>
          <w:b/>
          <w:bCs/>
          <w:sz w:val="24"/>
          <w:szCs w:val="24"/>
          <w:u w:val="single"/>
        </w:rPr>
      </w:pPr>
    </w:p>
    <w:p w14:paraId="40F83D02" w14:textId="25C96CD3" w:rsidR="008022CE" w:rsidRPr="008022CE" w:rsidRDefault="008022CE" w:rsidP="008022CE">
      <w:pPr>
        <w:tabs>
          <w:tab w:val="left" w:pos="7050"/>
        </w:tabs>
        <w:spacing w:after="0" w:line="240" w:lineRule="auto"/>
        <w:rPr>
          <w:rFonts w:ascii="Arial" w:hAnsi="Arial" w:cs="Arial"/>
          <w:b/>
          <w:bCs/>
          <w:sz w:val="24"/>
          <w:szCs w:val="24"/>
          <w:u w:val="single"/>
        </w:rPr>
      </w:pPr>
      <w:r w:rsidRPr="008022CE">
        <w:rPr>
          <w:rFonts w:ascii="Arial" w:hAnsi="Arial" w:cs="Arial"/>
          <w:b/>
          <w:bCs/>
          <w:sz w:val="24"/>
          <w:szCs w:val="24"/>
          <w:u w:val="single"/>
        </w:rPr>
        <w:t>Use of Evidence</w:t>
      </w:r>
    </w:p>
    <w:p w14:paraId="7C57F50E" w14:textId="0BB5B951" w:rsidR="007A7594" w:rsidRPr="007A7594" w:rsidRDefault="007A7594" w:rsidP="007A7594">
      <w:pPr>
        <w:rPr>
          <w:rFonts w:ascii="Arial" w:eastAsia="Times New Roman" w:hAnsi="Arial" w:cs="Arial"/>
          <w:color w:val="000000"/>
          <w:sz w:val="24"/>
          <w:szCs w:val="24"/>
        </w:rPr>
      </w:pPr>
      <w:r w:rsidRPr="007A7594">
        <w:rPr>
          <w:rFonts w:ascii="Arial" w:eastAsia="Times New Roman" w:hAnsi="Arial" w:cs="Arial"/>
          <w:color w:val="000000"/>
          <w:sz w:val="24"/>
          <w:szCs w:val="24"/>
        </w:rPr>
        <w:lastRenderedPageBreak/>
        <w:t xml:space="preserve">This project scope is limited to the approximately </w:t>
      </w:r>
      <w:r>
        <w:rPr>
          <w:rFonts w:ascii="Arial" w:eastAsia="Times New Roman" w:hAnsi="Arial" w:cs="Arial"/>
          <w:color w:val="000000"/>
          <w:sz w:val="24"/>
          <w:szCs w:val="24"/>
        </w:rPr>
        <w:t>8,000</w:t>
      </w:r>
      <w:r w:rsidRPr="007A7594">
        <w:rPr>
          <w:rFonts w:ascii="Arial" w:eastAsia="Times New Roman" w:hAnsi="Arial" w:cs="Arial"/>
          <w:color w:val="000000"/>
          <w:sz w:val="24"/>
          <w:szCs w:val="24"/>
        </w:rPr>
        <w:t xml:space="preserve"> square foot community multiuse building and property perimeter. The building was constructed as a religious facility in in 1984 with renovations in 2018 and 2019 to convert the religious ceremony and support spaces to large meeting rooms and offices. Escambia County purchased the property in 2023 with plans to convert to a multiuse community center. The current interior renovation plan contains no structural changes to the building. A few interior partition walls will be removed to allow for spatial improvements. Building systems of electrical, plumbing will undergo some minor upgrades while a complete HVAC replacement is planned. Interior building finishes will be refreshed or upgraded including removal of spray-on ceiling materials, restoration of ceiling, wall painting, flooring replacement, and warming kitchen fit-out. Exterior improvements of the building include lighting upgrades, </w:t>
      </w:r>
      <w:r w:rsidR="00D91535" w:rsidRPr="007A7594">
        <w:rPr>
          <w:rFonts w:ascii="Arial" w:eastAsia="Times New Roman" w:hAnsi="Arial" w:cs="Arial"/>
          <w:color w:val="000000"/>
          <w:sz w:val="24"/>
          <w:szCs w:val="24"/>
        </w:rPr>
        <w:t>cleaning,</w:t>
      </w:r>
      <w:r w:rsidRPr="007A7594">
        <w:rPr>
          <w:rFonts w:ascii="Arial" w:eastAsia="Times New Roman" w:hAnsi="Arial" w:cs="Arial"/>
          <w:color w:val="000000"/>
          <w:sz w:val="24"/>
          <w:szCs w:val="24"/>
        </w:rPr>
        <w:t xml:space="preserve"> and new perimeter fencing. The IT Department will be installing a new network node on a robust fiber optic connection with wireless connectivity inside the building and VOIP telephone service.</w:t>
      </w:r>
    </w:p>
    <w:p w14:paraId="4DC1A3DF" w14:textId="77777777" w:rsidR="005E2193" w:rsidRPr="005E2193" w:rsidRDefault="005E2193" w:rsidP="00031FD8">
      <w:pPr>
        <w:pStyle w:val="ListParagraph"/>
        <w:tabs>
          <w:tab w:val="left" w:pos="7050"/>
        </w:tabs>
        <w:spacing w:after="0"/>
        <w:rPr>
          <w:rFonts w:ascii="Arial" w:hAnsi="Arial" w:cs="Arial"/>
          <w:b/>
          <w:bCs/>
          <w:sz w:val="24"/>
          <w:szCs w:val="24"/>
          <w:highlight w:val="cyan"/>
          <w:u w:val="single"/>
        </w:rPr>
      </w:pPr>
    </w:p>
    <w:p w14:paraId="3869111A" w14:textId="4075D49E" w:rsidR="0012171F" w:rsidRPr="000B5326" w:rsidRDefault="0012171F" w:rsidP="0012171F">
      <w:pPr>
        <w:tabs>
          <w:tab w:val="left" w:pos="7050"/>
        </w:tabs>
        <w:spacing w:after="0"/>
        <w:rPr>
          <w:rFonts w:ascii="Arial" w:hAnsi="Arial" w:cs="Arial"/>
          <w:sz w:val="24"/>
          <w:szCs w:val="24"/>
        </w:rPr>
      </w:pPr>
      <w:r w:rsidRPr="00291EDF">
        <w:rPr>
          <w:rFonts w:ascii="Arial" w:hAnsi="Arial" w:cs="Arial"/>
          <w:b/>
          <w:bCs/>
          <w:sz w:val="24"/>
          <w:szCs w:val="24"/>
          <w:highlight w:val="yellow"/>
          <w:u w:val="single"/>
        </w:rPr>
        <w:t>Project</w:t>
      </w:r>
      <w:r w:rsidRPr="00291EDF">
        <w:rPr>
          <w:rFonts w:ascii="Arial" w:hAnsi="Arial" w:cs="Arial"/>
          <w:b/>
          <w:bCs/>
          <w:sz w:val="24"/>
          <w:szCs w:val="24"/>
          <w:highlight w:val="yellow"/>
        </w:rPr>
        <w:t>:</w:t>
      </w:r>
      <w:r w:rsidRPr="00291EDF">
        <w:rPr>
          <w:rFonts w:ascii="Arial" w:hAnsi="Arial" w:cs="Arial"/>
          <w:sz w:val="24"/>
          <w:szCs w:val="24"/>
          <w:highlight w:val="yellow"/>
        </w:rPr>
        <w:t xml:space="preserve"> </w:t>
      </w:r>
      <w:r w:rsidR="009516F1" w:rsidRPr="00291EDF">
        <w:rPr>
          <w:rFonts w:ascii="Arial" w:hAnsi="Arial" w:cs="Arial"/>
          <w:sz w:val="24"/>
          <w:szCs w:val="24"/>
          <w:highlight w:val="yellow"/>
        </w:rPr>
        <w:t>Olive Rd Street Improvement Pro</w:t>
      </w:r>
      <w:r w:rsidR="00772043" w:rsidRPr="00291EDF">
        <w:rPr>
          <w:rFonts w:ascii="Arial" w:hAnsi="Arial" w:cs="Arial"/>
          <w:sz w:val="24"/>
          <w:szCs w:val="24"/>
          <w:highlight w:val="yellow"/>
        </w:rPr>
        <w:t>ject</w:t>
      </w:r>
    </w:p>
    <w:p w14:paraId="31C1ECF6" w14:textId="40CF9054" w:rsidR="0012171F" w:rsidRPr="000B5326" w:rsidRDefault="0012171F" w:rsidP="0012171F">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Pr>
          <w:rFonts w:ascii="Arial" w:hAnsi="Arial" w:cs="Arial"/>
          <w:sz w:val="24"/>
          <w:szCs w:val="24"/>
        </w:rPr>
        <w:t>5</w:t>
      </w:r>
    </w:p>
    <w:p w14:paraId="77AC5D06" w14:textId="716B938D" w:rsidR="0012171F" w:rsidRDefault="0012171F" w:rsidP="0012171F">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9516F1">
        <w:rPr>
          <w:rFonts w:ascii="Arial" w:hAnsi="Arial" w:cs="Arial"/>
          <w:sz w:val="24"/>
          <w:szCs w:val="24"/>
        </w:rPr>
        <w:t>4,450,000.00</w:t>
      </w:r>
    </w:p>
    <w:p w14:paraId="47088295" w14:textId="4D2B31AB" w:rsidR="00283FE5" w:rsidRPr="000B5326" w:rsidRDefault="00283FE5" w:rsidP="0012171F">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Pr>
          <w:rFonts w:ascii="Arial" w:hAnsi="Arial" w:cs="Arial"/>
          <w:sz w:val="24"/>
          <w:szCs w:val="24"/>
        </w:rPr>
        <w:t>0</w:t>
      </w:r>
      <w:r w:rsidRPr="000B5326">
        <w:rPr>
          <w:rFonts w:ascii="Arial" w:hAnsi="Arial" w:cs="Arial"/>
          <w:sz w:val="24"/>
          <w:szCs w:val="24"/>
        </w:rPr>
        <w:t>%</w:t>
      </w:r>
    </w:p>
    <w:p w14:paraId="2A79B035" w14:textId="026EE37C" w:rsidR="0012171F" w:rsidRDefault="0012171F" w:rsidP="0012171F">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9516F1">
        <w:rPr>
          <w:rFonts w:ascii="Arial" w:hAnsi="Arial" w:cs="Arial"/>
          <w:sz w:val="24"/>
          <w:szCs w:val="24"/>
        </w:rPr>
        <w:t>Infrastructure/</w:t>
      </w:r>
      <w:r w:rsidR="00325D9E">
        <w:rPr>
          <w:rFonts w:ascii="Arial" w:hAnsi="Arial" w:cs="Arial"/>
          <w:sz w:val="24"/>
          <w:szCs w:val="24"/>
        </w:rPr>
        <w:t>5.6 Clean Water: Stormwater</w:t>
      </w:r>
    </w:p>
    <w:p w14:paraId="7319BB19" w14:textId="547764D3" w:rsidR="00356D09" w:rsidRDefault="009E65AD" w:rsidP="0012171F">
      <w:pPr>
        <w:tabs>
          <w:tab w:val="left" w:pos="7050"/>
        </w:tabs>
        <w:spacing w:after="0"/>
        <w:rPr>
          <w:rFonts w:ascii="Arial" w:hAnsi="Arial" w:cs="Arial"/>
          <w:sz w:val="24"/>
          <w:szCs w:val="24"/>
        </w:rPr>
      </w:pPr>
      <w:r>
        <w:rPr>
          <w:noProof/>
        </w:rPr>
        <w:drawing>
          <wp:inline distT="0" distB="0" distL="0" distR="0" wp14:anchorId="3CD08F63" wp14:editId="0B8D97CF">
            <wp:extent cx="2070088" cy="1771650"/>
            <wp:effectExtent l="0" t="0" r="6985" b="0"/>
            <wp:docPr id="72" name="Picture 7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Map&#10;&#10;Description automatically generated"/>
                    <pic:cNvPicPr/>
                  </pic:nvPicPr>
                  <pic:blipFill>
                    <a:blip r:embed="rId68"/>
                    <a:stretch>
                      <a:fillRect/>
                    </a:stretch>
                  </pic:blipFill>
                  <pic:spPr>
                    <a:xfrm>
                      <a:off x="0" y="0"/>
                      <a:ext cx="2082928" cy="1782639"/>
                    </a:xfrm>
                    <a:prstGeom prst="rect">
                      <a:avLst/>
                    </a:prstGeom>
                  </pic:spPr>
                </pic:pic>
              </a:graphicData>
            </a:graphic>
          </wp:inline>
        </w:drawing>
      </w:r>
      <w:r w:rsidR="0097108D" w:rsidRPr="0097108D">
        <w:t xml:space="preserve"> </w:t>
      </w:r>
      <w:r w:rsidR="0097108D">
        <w:rPr>
          <w:noProof/>
        </w:rPr>
        <w:drawing>
          <wp:inline distT="0" distB="0" distL="0" distR="0" wp14:anchorId="49C2F1B0" wp14:editId="43445109">
            <wp:extent cx="2362200" cy="1797050"/>
            <wp:effectExtent l="0" t="0" r="0" b="0"/>
            <wp:docPr id="73" name="Picture 73" descr="A picture containing tree, outdoor, plant, gum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picture containing tree, outdoor, plant, gum tree&#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84952" cy="1814359"/>
                    </a:xfrm>
                    <a:prstGeom prst="rect">
                      <a:avLst/>
                    </a:prstGeom>
                    <a:noFill/>
                    <a:ln>
                      <a:noFill/>
                    </a:ln>
                  </pic:spPr>
                </pic:pic>
              </a:graphicData>
            </a:graphic>
          </wp:inline>
        </w:drawing>
      </w:r>
      <w:r w:rsidR="00183B3F" w:rsidRPr="00183B3F">
        <w:rPr>
          <w:noProof/>
        </w:rPr>
        <w:t xml:space="preserve"> </w:t>
      </w:r>
      <w:r w:rsidR="00183B3F">
        <w:rPr>
          <w:noProof/>
        </w:rPr>
        <w:drawing>
          <wp:inline distT="0" distB="0" distL="0" distR="0" wp14:anchorId="610F06D2" wp14:editId="4C4C2790">
            <wp:extent cx="2300063" cy="1800225"/>
            <wp:effectExtent l="0" t="0" r="5080" b="0"/>
            <wp:docPr id="74" name="Picture 7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Map&#10;&#10;Description automatically generated"/>
                    <pic:cNvPicPr/>
                  </pic:nvPicPr>
                  <pic:blipFill>
                    <a:blip r:embed="rId70"/>
                    <a:stretch>
                      <a:fillRect/>
                    </a:stretch>
                  </pic:blipFill>
                  <pic:spPr>
                    <a:xfrm>
                      <a:off x="0" y="0"/>
                      <a:ext cx="2313728" cy="1810920"/>
                    </a:xfrm>
                    <a:prstGeom prst="rect">
                      <a:avLst/>
                    </a:prstGeom>
                  </pic:spPr>
                </pic:pic>
              </a:graphicData>
            </a:graphic>
          </wp:inline>
        </w:drawing>
      </w:r>
    </w:p>
    <w:p w14:paraId="179CA58E" w14:textId="2BDE3D5D" w:rsidR="00356D09" w:rsidRDefault="00356D09" w:rsidP="00356D09">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07E4F540" w14:textId="47DB836F" w:rsidR="00BA4750" w:rsidRDefault="00F576DB" w:rsidP="00356D09">
      <w:pPr>
        <w:tabs>
          <w:tab w:val="left" w:pos="7050"/>
        </w:tabs>
        <w:spacing w:after="0"/>
        <w:rPr>
          <w:rFonts w:ascii="Arial" w:hAnsi="Arial" w:cs="Arial"/>
          <w:sz w:val="24"/>
          <w:szCs w:val="24"/>
        </w:rPr>
      </w:pPr>
      <w:r w:rsidRPr="004C5453">
        <w:rPr>
          <w:rFonts w:ascii="Arial" w:hAnsi="Arial" w:cs="Arial"/>
          <w:sz w:val="24"/>
          <w:szCs w:val="24"/>
        </w:rPr>
        <w:t>The western section of Olive Road (Palafox Street to N. Davis Highway) has been under review for upgrades dating back almost 30 years.</w:t>
      </w:r>
      <w:r>
        <w:rPr>
          <w:rFonts w:ascii="Arial" w:hAnsi="Arial" w:cs="Arial"/>
          <w:sz w:val="24"/>
          <w:szCs w:val="24"/>
        </w:rPr>
        <w:t xml:space="preserve">  This project is to </w:t>
      </w:r>
      <w:r w:rsidR="00772043">
        <w:rPr>
          <w:rFonts w:ascii="Arial" w:hAnsi="Arial" w:cs="Arial"/>
          <w:sz w:val="24"/>
          <w:szCs w:val="24"/>
        </w:rPr>
        <w:t>complete some of the remaining Olive Road Street Improvement Projects.</w:t>
      </w:r>
    </w:p>
    <w:p w14:paraId="692C3756" w14:textId="4B2EEA9D" w:rsidR="00800D0D" w:rsidRPr="00800D0D" w:rsidRDefault="00800D0D" w:rsidP="00960F03">
      <w:pPr>
        <w:pStyle w:val="ListParagraph"/>
        <w:numPr>
          <w:ilvl w:val="0"/>
          <w:numId w:val="24"/>
        </w:numPr>
        <w:spacing w:after="0" w:line="252" w:lineRule="auto"/>
        <w:rPr>
          <w:rFonts w:ascii="Arial" w:hAnsi="Arial" w:cs="Arial"/>
          <w:sz w:val="24"/>
          <w:szCs w:val="24"/>
        </w:rPr>
      </w:pPr>
      <w:r w:rsidRPr="00800D0D">
        <w:rPr>
          <w:rFonts w:ascii="Arial" w:hAnsi="Arial" w:cs="Arial"/>
          <w:b/>
          <w:bCs/>
          <w:sz w:val="24"/>
          <w:szCs w:val="24"/>
        </w:rPr>
        <w:t>Estimated Project Milestones:</w:t>
      </w:r>
      <w:r w:rsidRPr="00800D0D">
        <w:rPr>
          <w:rFonts w:ascii="Arial" w:hAnsi="Arial" w:cs="Arial"/>
          <w:sz w:val="24"/>
          <w:szCs w:val="24"/>
        </w:rPr>
        <w:t xml:space="preserve"> </w:t>
      </w:r>
    </w:p>
    <w:p w14:paraId="6053BADA" w14:textId="502C5A15" w:rsidR="00800D0D" w:rsidRPr="00800D0D" w:rsidRDefault="00800D0D" w:rsidP="00960F03">
      <w:pPr>
        <w:pStyle w:val="ListParagraph"/>
        <w:numPr>
          <w:ilvl w:val="1"/>
          <w:numId w:val="24"/>
        </w:numPr>
        <w:spacing w:after="0" w:line="252" w:lineRule="auto"/>
        <w:rPr>
          <w:rFonts w:ascii="Arial" w:hAnsi="Arial" w:cs="Arial"/>
          <w:sz w:val="24"/>
          <w:szCs w:val="24"/>
        </w:rPr>
      </w:pPr>
      <w:r w:rsidRPr="00800D0D">
        <w:rPr>
          <w:rFonts w:ascii="Arial" w:hAnsi="Arial" w:cs="Arial"/>
          <w:sz w:val="24"/>
          <w:szCs w:val="24"/>
        </w:rPr>
        <w:t xml:space="preserve">Design Finalized and Approved: </w:t>
      </w:r>
      <w:r w:rsidR="00A30C66">
        <w:rPr>
          <w:rFonts w:ascii="Arial" w:hAnsi="Arial" w:cs="Arial"/>
          <w:sz w:val="24"/>
          <w:szCs w:val="24"/>
        </w:rPr>
        <w:t>2</w:t>
      </w:r>
      <w:r w:rsidR="00EF41FD">
        <w:rPr>
          <w:rFonts w:ascii="Arial" w:hAnsi="Arial" w:cs="Arial"/>
          <w:sz w:val="24"/>
          <w:szCs w:val="24"/>
        </w:rPr>
        <w:t>/</w:t>
      </w:r>
      <w:r w:rsidR="00A30C66">
        <w:rPr>
          <w:rFonts w:ascii="Arial" w:hAnsi="Arial" w:cs="Arial"/>
          <w:sz w:val="24"/>
          <w:szCs w:val="24"/>
        </w:rPr>
        <w:t>2</w:t>
      </w:r>
      <w:r w:rsidR="00EF41FD">
        <w:rPr>
          <w:rFonts w:ascii="Arial" w:hAnsi="Arial" w:cs="Arial"/>
          <w:sz w:val="24"/>
          <w:szCs w:val="24"/>
        </w:rPr>
        <w:t>5/202</w:t>
      </w:r>
      <w:r w:rsidR="00A30C66">
        <w:rPr>
          <w:rFonts w:ascii="Arial" w:hAnsi="Arial" w:cs="Arial"/>
          <w:sz w:val="24"/>
          <w:szCs w:val="24"/>
        </w:rPr>
        <w:t>4</w:t>
      </w:r>
    </w:p>
    <w:p w14:paraId="07342A85" w14:textId="313DBF6E" w:rsidR="00800D0D" w:rsidRPr="00800D0D" w:rsidRDefault="00800D0D" w:rsidP="00960F03">
      <w:pPr>
        <w:pStyle w:val="ListParagraph"/>
        <w:numPr>
          <w:ilvl w:val="1"/>
          <w:numId w:val="24"/>
        </w:numPr>
        <w:spacing w:after="0" w:line="252" w:lineRule="auto"/>
        <w:rPr>
          <w:rFonts w:ascii="Arial" w:hAnsi="Arial" w:cs="Arial"/>
          <w:sz w:val="24"/>
          <w:szCs w:val="24"/>
        </w:rPr>
      </w:pPr>
      <w:r w:rsidRPr="00800D0D">
        <w:rPr>
          <w:rFonts w:ascii="Arial" w:hAnsi="Arial" w:cs="Arial"/>
          <w:sz w:val="24"/>
          <w:szCs w:val="24"/>
        </w:rPr>
        <w:t xml:space="preserve">Bid Package or Work Order Issued: </w:t>
      </w:r>
      <w:r w:rsidR="00B86D59">
        <w:rPr>
          <w:rFonts w:ascii="Arial" w:hAnsi="Arial" w:cs="Arial"/>
          <w:sz w:val="24"/>
          <w:szCs w:val="24"/>
        </w:rPr>
        <w:t>4</w:t>
      </w:r>
      <w:r w:rsidRPr="00800D0D">
        <w:rPr>
          <w:rFonts w:ascii="Arial" w:hAnsi="Arial" w:cs="Arial"/>
          <w:sz w:val="24"/>
          <w:szCs w:val="24"/>
        </w:rPr>
        <w:t>/</w:t>
      </w:r>
      <w:r w:rsidR="00B86D59">
        <w:rPr>
          <w:rFonts w:ascii="Arial" w:hAnsi="Arial" w:cs="Arial"/>
          <w:sz w:val="24"/>
          <w:szCs w:val="24"/>
        </w:rPr>
        <w:t>2</w:t>
      </w:r>
      <w:r w:rsidR="00A30C66">
        <w:rPr>
          <w:rFonts w:ascii="Arial" w:hAnsi="Arial" w:cs="Arial"/>
          <w:sz w:val="24"/>
          <w:szCs w:val="24"/>
        </w:rPr>
        <w:t>3</w:t>
      </w:r>
      <w:r w:rsidRPr="00800D0D">
        <w:rPr>
          <w:rFonts w:ascii="Arial" w:hAnsi="Arial" w:cs="Arial"/>
          <w:sz w:val="24"/>
          <w:szCs w:val="24"/>
        </w:rPr>
        <w:t>/202</w:t>
      </w:r>
      <w:r w:rsidR="00EF41FD">
        <w:rPr>
          <w:rFonts w:ascii="Arial" w:hAnsi="Arial" w:cs="Arial"/>
          <w:sz w:val="24"/>
          <w:szCs w:val="24"/>
        </w:rPr>
        <w:t>4</w:t>
      </w:r>
    </w:p>
    <w:p w14:paraId="774FE450" w14:textId="5F631A5F" w:rsidR="00800D0D" w:rsidRPr="00800D0D" w:rsidRDefault="00800D0D" w:rsidP="00960F03">
      <w:pPr>
        <w:pStyle w:val="ListParagraph"/>
        <w:numPr>
          <w:ilvl w:val="1"/>
          <w:numId w:val="24"/>
        </w:numPr>
        <w:spacing w:after="0" w:line="252" w:lineRule="auto"/>
        <w:rPr>
          <w:rFonts w:ascii="Arial" w:hAnsi="Arial" w:cs="Arial"/>
          <w:sz w:val="24"/>
          <w:szCs w:val="24"/>
        </w:rPr>
      </w:pPr>
      <w:r w:rsidRPr="00800D0D">
        <w:rPr>
          <w:rFonts w:ascii="Arial" w:hAnsi="Arial" w:cs="Arial"/>
          <w:sz w:val="24"/>
          <w:szCs w:val="24"/>
        </w:rPr>
        <w:t xml:space="preserve">Contract Accepted/Notice to Proceed: </w:t>
      </w:r>
      <w:r w:rsidR="00B86D59">
        <w:rPr>
          <w:rFonts w:ascii="Arial" w:hAnsi="Arial" w:cs="Arial"/>
          <w:sz w:val="24"/>
          <w:szCs w:val="24"/>
        </w:rPr>
        <w:t>7</w:t>
      </w:r>
      <w:r w:rsidRPr="00800D0D">
        <w:rPr>
          <w:rFonts w:ascii="Arial" w:hAnsi="Arial" w:cs="Arial"/>
          <w:sz w:val="24"/>
          <w:szCs w:val="24"/>
        </w:rPr>
        <w:t>/</w:t>
      </w:r>
      <w:r w:rsidR="00B86D59">
        <w:rPr>
          <w:rFonts w:ascii="Arial" w:hAnsi="Arial" w:cs="Arial"/>
          <w:sz w:val="24"/>
          <w:szCs w:val="24"/>
        </w:rPr>
        <w:t>18</w:t>
      </w:r>
      <w:r w:rsidRPr="00800D0D">
        <w:rPr>
          <w:rFonts w:ascii="Arial" w:hAnsi="Arial" w:cs="Arial"/>
          <w:sz w:val="24"/>
          <w:szCs w:val="24"/>
        </w:rPr>
        <w:t>/202</w:t>
      </w:r>
      <w:r w:rsidR="002F5E98">
        <w:rPr>
          <w:rFonts w:ascii="Arial" w:hAnsi="Arial" w:cs="Arial"/>
          <w:sz w:val="24"/>
          <w:szCs w:val="24"/>
        </w:rPr>
        <w:t>4</w:t>
      </w:r>
    </w:p>
    <w:p w14:paraId="4EF6D383" w14:textId="4A90FF48" w:rsidR="00800D0D" w:rsidRPr="00800D0D" w:rsidRDefault="00800D0D" w:rsidP="00960F03">
      <w:pPr>
        <w:pStyle w:val="ListParagraph"/>
        <w:numPr>
          <w:ilvl w:val="1"/>
          <w:numId w:val="24"/>
        </w:numPr>
        <w:spacing w:after="0" w:line="252" w:lineRule="auto"/>
        <w:rPr>
          <w:rFonts w:ascii="Arial" w:hAnsi="Arial" w:cs="Arial"/>
          <w:sz w:val="24"/>
          <w:szCs w:val="24"/>
        </w:rPr>
      </w:pPr>
      <w:r w:rsidRPr="00800D0D">
        <w:rPr>
          <w:rFonts w:ascii="Arial" w:hAnsi="Arial" w:cs="Arial"/>
          <w:sz w:val="24"/>
          <w:szCs w:val="24"/>
        </w:rPr>
        <w:t xml:space="preserve">Scope of Work Started: </w:t>
      </w:r>
      <w:r w:rsidR="00B86D59">
        <w:rPr>
          <w:rFonts w:ascii="Arial" w:hAnsi="Arial" w:cs="Arial"/>
          <w:sz w:val="24"/>
          <w:szCs w:val="24"/>
        </w:rPr>
        <w:t>9</w:t>
      </w:r>
      <w:r w:rsidRPr="00800D0D">
        <w:rPr>
          <w:rFonts w:ascii="Arial" w:hAnsi="Arial" w:cs="Arial"/>
          <w:sz w:val="24"/>
          <w:szCs w:val="24"/>
        </w:rPr>
        <w:t>/</w:t>
      </w:r>
      <w:r w:rsidR="00B86D59">
        <w:rPr>
          <w:rFonts w:ascii="Arial" w:hAnsi="Arial" w:cs="Arial"/>
          <w:sz w:val="24"/>
          <w:szCs w:val="24"/>
        </w:rPr>
        <w:t>19</w:t>
      </w:r>
      <w:r w:rsidRPr="00800D0D">
        <w:rPr>
          <w:rFonts w:ascii="Arial" w:hAnsi="Arial" w:cs="Arial"/>
          <w:sz w:val="24"/>
          <w:szCs w:val="24"/>
        </w:rPr>
        <w:t>/202</w:t>
      </w:r>
      <w:r w:rsidR="002F5E98">
        <w:rPr>
          <w:rFonts w:ascii="Arial" w:hAnsi="Arial" w:cs="Arial"/>
          <w:sz w:val="24"/>
          <w:szCs w:val="24"/>
        </w:rPr>
        <w:t>4</w:t>
      </w:r>
    </w:p>
    <w:p w14:paraId="6E1D2B91" w14:textId="1C91FEFE" w:rsidR="00800D0D" w:rsidRPr="00800D0D" w:rsidRDefault="00800D0D" w:rsidP="00960F03">
      <w:pPr>
        <w:pStyle w:val="ListParagraph"/>
        <w:numPr>
          <w:ilvl w:val="1"/>
          <w:numId w:val="24"/>
        </w:numPr>
        <w:spacing w:after="0" w:line="252" w:lineRule="auto"/>
        <w:rPr>
          <w:rFonts w:ascii="Arial" w:hAnsi="Arial" w:cs="Arial"/>
          <w:sz w:val="24"/>
          <w:szCs w:val="24"/>
        </w:rPr>
      </w:pPr>
      <w:r w:rsidRPr="00800D0D">
        <w:rPr>
          <w:rFonts w:ascii="Arial" w:hAnsi="Arial" w:cs="Arial"/>
          <w:sz w:val="24"/>
          <w:szCs w:val="24"/>
        </w:rPr>
        <w:t xml:space="preserve">Scope of Work Finished: </w:t>
      </w:r>
      <w:r w:rsidR="00873476">
        <w:rPr>
          <w:rFonts w:ascii="Arial" w:hAnsi="Arial" w:cs="Arial"/>
          <w:sz w:val="24"/>
          <w:szCs w:val="24"/>
        </w:rPr>
        <w:t>4</w:t>
      </w:r>
      <w:r w:rsidRPr="00800D0D">
        <w:rPr>
          <w:rFonts w:ascii="Arial" w:hAnsi="Arial" w:cs="Arial"/>
          <w:sz w:val="24"/>
          <w:szCs w:val="24"/>
        </w:rPr>
        <w:t>/</w:t>
      </w:r>
      <w:r w:rsidR="002F5E98">
        <w:rPr>
          <w:rFonts w:ascii="Arial" w:hAnsi="Arial" w:cs="Arial"/>
          <w:sz w:val="24"/>
          <w:szCs w:val="24"/>
        </w:rPr>
        <w:t>30</w:t>
      </w:r>
      <w:r w:rsidRPr="00800D0D">
        <w:rPr>
          <w:rFonts w:ascii="Arial" w:hAnsi="Arial" w:cs="Arial"/>
          <w:sz w:val="24"/>
          <w:szCs w:val="24"/>
        </w:rPr>
        <w:t>/202</w:t>
      </w:r>
      <w:r w:rsidR="00873476">
        <w:rPr>
          <w:rFonts w:ascii="Arial" w:hAnsi="Arial" w:cs="Arial"/>
          <w:sz w:val="24"/>
          <w:szCs w:val="24"/>
        </w:rPr>
        <w:t>6</w:t>
      </w:r>
    </w:p>
    <w:p w14:paraId="701D57DA" w14:textId="10C0BE6C" w:rsidR="00800D0D" w:rsidRPr="00800D0D" w:rsidRDefault="00800D0D" w:rsidP="00960F03">
      <w:pPr>
        <w:pStyle w:val="ListParagraph"/>
        <w:numPr>
          <w:ilvl w:val="1"/>
          <w:numId w:val="24"/>
        </w:numPr>
        <w:spacing w:after="0" w:line="252" w:lineRule="auto"/>
        <w:rPr>
          <w:rFonts w:ascii="Arial" w:hAnsi="Arial" w:cs="Arial"/>
          <w:sz w:val="24"/>
          <w:szCs w:val="24"/>
        </w:rPr>
      </w:pPr>
      <w:r w:rsidRPr="00800D0D">
        <w:rPr>
          <w:rFonts w:ascii="Arial" w:hAnsi="Arial" w:cs="Arial"/>
          <w:sz w:val="24"/>
          <w:szCs w:val="24"/>
        </w:rPr>
        <w:t xml:space="preserve">Certificate of Completion/Project Approval: </w:t>
      </w:r>
      <w:r w:rsidR="00873476">
        <w:rPr>
          <w:rFonts w:ascii="Arial" w:hAnsi="Arial" w:cs="Arial"/>
          <w:sz w:val="24"/>
          <w:szCs w:val="24"/>
        </w:rPr>
        <w:t>5</w:t>
      </w:r>
      <w:r w:rsidRPr="00800D0D">
        <w:rPr>
          <w:rFonts w:ascii="Arial" w:hAnsi="Arial" w:cs="Arial"/>
          <w:sz w:val="24"/>
          <w:szCs w:val="24"/>
        </w:rPr>
        <w:t>/</w:t>
      </w:r>
      <w:r w:rsidR="00E57EBC">
        <w:rPr>
          <w:rFonts w:ascii="Arial" w:hAnsi="Arial" w:cs="Arial"/>
          <w:sz w:val="24"/>
          <w:szCs w:val="24"/>
        </w:rPr>
        <w:t>3</w:t>
      </w:r>
      <w:r w:rsidRPr="00800D0D">
        <w:rPr>
          <w:rFonts w:ascii="Arial" w:hAnsi="Arial" w:cs="Arial"/>
          <w:sz w:val="24"/>
          <w:szCs w:val="24"/>
        </w:rPr>
        <w:t>0/202</w:t>
      </w:r>
      <w:r w:rsidR="00873476">
        <w:rPr>
          <w:rFonts w:ascii="Arial" w:hAnsi="Arial" w:cs="Arial"/>
          <w:sz w:val="24"/>
          <w:szCs w:val="24"/>
        </w:rPr>
        <w:t>6</w:t>
      </w:r>
    </w:p>
    <w:p w14:paraId="005A1290" w14:textId="77777777" w:rsidR="00F576DB" w:rsidRDefault="00F576DB" w:rsidP="00356D09">
      <w:pPr>
        <w:tabs>
          <w:tab w:val="left" w:pos="7050"/>
        </w:tabs>
        <w:spacing w:after="0"/>
        <w:rPr>
          <w:rFonts w:ascii="Arial" w:hAnsi="Arial" w:cs="Arial"/>
          <w:b/>
          <w:bCs/>
          <w:sz w:val="24"/>
          <w:szCs w:val="24"/>
          <w:u w:val="single"/>
        </w:rPr>
      </w:pPr>
    </w:p>
    <w:p w14:paraId="4881EFD2" w14:textId="77777777" w:rsidR="00BA4750" w:rsidRPr="000B5326" w:rsidRDefault="00BA4750" w:rsidP="00BA4750">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27CB6594" w14:textId="77777777" w:rsidR="00EC2DF3" w:rsidRDefault="004C5453" w:rsidP="0012171F">
      <w:pPr>
        <w:tabs>
          <w:tab w:val="left" w:pos="7050"/>
        </w:tabs>
        <w:spacing w:after="0"/>
        <w:rPr>
          <w:rFonts w:ascii="Arial" w:hAnsi="Arial" w:cs="Arial"/>
          <w:sz w:val="24"/>
          <w:szCs w:val="24"/>
        </w:rPr>
      </w:pPr>
      <w:r w:rsidRPr="004C5453">
        <w:rPr>
          <w:rFonts w:ascii="Arial" w:hAnsi="Arial" w:cs="Arial"/>
          <w:sz w:val="24"/>
          <w:szCs w:val="24"/>
        </w:rPr>
        <w:t xml:space="preserve">The western section of Olive Road (Palafox Street to N. Davis Highway) has been under review for upgrades dating back almost 30 years. In the early 1990's, the Florida Department of Transportation (FDOT) owned the road and looked at expanding Olive Road to four lanes and extending it to the west to connect with US Highway 29. However, the project never got past the 100% design phase, and the additional right-of-way required was never purchased. FDOT added paved shoulders, side </w:t>
      </w:r>
      <w:r w:rsidRPr="004C5453">
        <w:rPr>
          <w:rFonts w:ascii="Arial" w:hAnsi="Arial" w:cs="Arial"/>
          <w:sz w:val="24"/>
          <w:szCs w:val="24"/>
        </w:rPr>
        <w:lastRenderedPageBreak/>
        <w:t xml:space="preserve">drainage, and resurfacing improvements in 2005. In 2009, the Florida-Alabama Transportation Planning Organization (TPO), with the support of Escambia County, conducted a corridor study of Olive Road West and recommended adding curbs and gutters and widening to a three-lane typical section with a two-way left-turn (TWLT) lane. Separate sidewalks and bike paths were also recommended. In 2011, FDOT swapped Olive Road for Airport Boulevard and in that exchange, FDOT provided Resurfacing, Restoration, and Rehabilitation (RRR) design plans, prepared by FDOT, to Escambia County, along with funds to allow Escambia County to resurface the roadway to bring it up to a better condition. In 2013, Escambia County milled and resurfaced the road and replaced the cross drain at Carpenters Creek. More recently, Escambia County widened Olive Road to the east of N. Davis Highway by adding a TWLT lane, four bike lanes, and 6' sidewalks directly adjacent to the curb along both sides of the road. The goal of this project is to reduce/eliminate crashes by constructing necessary drainage/stormwater improvements and by improving mobility for people by enhancing vehicular flow and building dedicated bike and pedestrian lanes. </w:t>
      </w:r>
    </w:p>
    <w:p w14:paraId="693151C2" w14:textId="77777777" w:rsidR="00EC2DF3" w:rsidRDefault="00EC2DF3" w:rsidP="0012171F">
      <w:pPr>
        <w:tabs>
          <w:tab w:val="left" w:pos="7050"/>
        </w:tabs>
        <w:spacing w:after="0"/>
        <w:rPr>
          <w:rFonts w:ascii="Arial" w:hAnsi="Arial" w:cs="Arial"/>
          <w:sz w:val="24"/>
          <w:szCs w:val="24"/>
        </w:rPr>
      </w:pPr>
    </w:p>
    <w:p w14:paraId="27B806DA" w14:textId="77777777" w:rsidR="00EC2DF3" w:rsidRDefault="004C5453" w:rsidP="0012171F">
      <w:pPr>
        <w:tabs>
          <w:tab w:val="left" w:pos="7050"/>
        </w:tabs>
        <w:spacing w:after="0"/>
        <w:rPr>
          <w:rFonts w:ascii="Arial" w:hAnsi="Arial" w:cs="Arial"/>
          <w:sz w:val="24"/>
          <w:szCs w:val="24"/>
        </w:rPr>
      </w:pPr>
      <w:r w:rsidRPr="004C5453">
        <w:rPr>
          <w:rFonts w:ascii="Arial" w:hAnsi="Arial" w:cs="Arial"/>
          <w:sz w:val="24"/>
          <w:szCs w:val="24"/>
        </w:rPr>
        <w:t>The current corridor has industrial zoning on the west end, with residential/mixed-use in the middle, and commercial zoning along the east end of the project. From Palafox Street to Cody Lane, the traffic has stayed essentially the same or slightly reduced over the last 15 years, from 13,200 Annual Average Daily Traffic (AADT) in 2005 to 11,400 in 2020. From Cody Lane to N. Davis Highway, traffic has increased from 17,600 AADT in 2005 to 21,000 in 2020. Escambia County Area Transit Authority (ECAT) operates two bus routes (45 and 51), with six existing stops, along this corridor.</w:t>
      </w:r>
    </w:p>
    <w:p w14:paraId="3D3E2B9F" w14:textId="77777777" w:rsidR="00EC2DF3" w:rsidRDefault="00EC2DF3" w:rsidP="0012171F">
      <w:pPr>
        <w:tabs>
          <w:tab w:val="left" w:pos="7050"/>
        </w:tabs>
        <w:spacing w:after="0"/>
        <w:rPr>
          <w:rFonts w:ascii="Arial" w:hAnsi="Arial" w:cs="Arial"/>
          <w:sz w:val="24"/>
          <w:szCs w:val="24"/>
        </w:rPr>
      </w:pPr>
    </w:p>
    <w:p w14:paraId="1032E17A" w14:textId="77777777" w:rsidR="00EC2DF3" w:rsidRDefault="004C5453" w:rsidP="0012171F">
      <w:pPr>
        <w:tabs>
          <w:tab w:val="left" w:pos="7050"/>
        </w:tabs>
        <w:spacing w:after="0"/>
        <w:rPr>
          <w:rFonts w:ascii="Arial" w:hAnsi="Arial" w:cs="Arial"/>
          <w:sz w:val="24"/>
          <w:szCs w:val="24"/>
        </w:rPr>
      </w:pPr>
      <w:r w:rsidRPr="004C5453">
        <w:rPr>
          <w:rFonts w:ascii="Arial" w:hAnsi="Arial" w:cs="Arial"/>
          <w:sz w:val="24"/>
          <w:szCs w:val="24"/>
        </w:rPr>
        <w:t xml:space="preserve">Meeting in regular session on August 19, 2021, the BCC approved and authorized the County Administrator to sign Contract PD 20-21.052, Olive Road (West) Street Improvement, with Moffatt &amp; Nichol Inc., for Design Services, for the lump sum of $787,538.72. </w:t>
      </w:r>
    </w:p>
    <w:p w14:paraId="50318A8A" w14:textId="791E0857" w:rsidR="00356D09" w:rsidRPr="004C5453" w:rsidRDefault="004C5453" w:rsidP="0012171F">
      <w:pPr>
        <w:tabs>
          <w:tab w:val="left" w:pos="7050"/>
        </w:tabs>
        <w:spacing w:after="0"/>
        <w:rPr>
          <w:rFonts w:ascii="Arial" w:hAnsi="Arial" w:cs="Arial"/>
          <w:sz w:val="24"/>
          <w:szCs w:val="24"/>
        </w:rPr>
      </w:pPr>
      <w:r w:rsidRPr="004C5453">
        <w:rPr>
          <w:rFonts w:ascii="Arial" w:hAnsi="Arial" w:cs="Arial"/>
          <w:sz w:val="24"/>
          <w:szCs w:val="24"/>
        </w:rPr>
        <w:t>Total construction funding allocated to date is $3,350,000. The current construction estimate is $7,800,000, creating a deficit of $4,450,000 for this project, which is being requested from ARPA.</w:t>
      </w:r>
    </w:p>
    <w:p w14:paraId="352DC847" w14:textId="77777777" w:rsidR="0012171F" w:rsidRDefault="0012171F" w:rsidP="00C84305">
      <w:pPr>
        <w:tabs>
          <w:tab w:val="left" w:pos="7050"/>
        </w:tabs>
        <w:spacing w:after="0"/>
        <w:rPr>
          <w:rFonts w:ascii="Arial" w:hAnsi="Arial" w:cs="Arial"/>
          <w:b/>
          <w:bCs/>
          <w:sz w:val="24"/>
          <w:szCs w:val="24"/>
          <w:highlight w:val="cyan"/>
          <w:u w:val="single"/>
        </w:rPr>
      </w:pPr>
    </w:p>
    <w:p w14:paraId="37C62BE2" w14:textId="2949A5F1" w:rsidR="00C84305" w:rsidRPr="000B5326" w:rsidRDefault="00C84305" w:rsidP="00C84305">
      <w:pPr>
        <w:tabs>
          <w:tab w:val="left" w:pos="7050"/>
        </w:tabs>
        <w:spacing w:after="0"/>
        <w:rPr>
          <w:rFonts w:ascii="Arial" w:hAnsi="Arial" w:cs="Arial"/>
          <w:sz w:val="24"/>
          <w:szCs w:val="24"/>
        </w:rPr>
      </w:pPr>
      <w:r w:rsidRPr="0017134B">
        <w:rPr>
          <w:rFonts w:ascii="Arial" w:hAnsi="Arial" w:cs="Arial"/>
          <w:b/>
          <w:bCs/>
          <w:sz w:val="24"/>
          <w:szCs w:val="24"/>
          <w:highlight w:val="yellow"/>
          <w:u w:val="single"/>
        </w:rPr>
        <w:t>Project</w:t>
      </w:r>
      <w:r w:rsidRPr="0017134B">
        <w:rPr>
          <w:rFonts w:ascii="Arial" w:hAnsi="Arial" w:cs="Arial"/>
          <w:b/>
          <w:bCs/>
          <w:sz w:val="24"/>
          <w:szCs w:val="24"/>
          <w:highlight w:val="yellow"/>
        </w:rPr>
        <w:t>:</w:t>
      </w:r>
      <w:r w:rsidRPr="0017134B">
        <w:rPr>
          <w:rFonts w:ascii="Arial" w:hAnsi="Arial" w:cs="Arial"/>
          <w:sz w:val="24"/>
          <w:szCs w:val="24"/>
          <w:highlight w:val="yellow"/>
        </w:rPr>
        <w:t xml:space="preserve"> </w:t>
      </w:r>
      <w:r w:rsidR="00437155" w:rsidRPr="0017134B">
        <w:rPr>
          <w:rFonts w:ascii="Arial" w:hAnsi="Arial" w:cs="Arial"/>
          <w:sz w:val="24"/>
          <w:szCs w:val="24"/>
          <w:highlight w:val="yellow"/>
        </w:rPr>
        <w:t>Brownsville Masonic Lodge Library Project</w:t>
      </w:r>
    </w:p>
    <w:p w14:paraId="488E4316" w14:textId="0539AB74" w:rsidR="00C84305" w:rsidRPr="000B5326" w:rsidRDefault="00C84305" w:rsidP="00C84305">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sidR="0061305A">
        <w:rPr>
          <w:rFonts w:ascii="Arial" w:hAnsi="Arial" w:cs="Arial"/>
          <w:sz w:val="24"/>
          <w:szCs w:val="24"/>
        </w:rPr>
        <w:t>6</w:t>
      </w:r>
    </w:p>
    <w:p w14:paraId="14B06F7F" w14:textId="32E92EC5" w:rsidR="00C84305" w:rsidRDefault="00C84305" w:rsidP="00C84305">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4811BE">
        <w:rPr>
          <w:rFonts w:ascii="Arial" w:hAnsi="Arial" w:cs="Arial"/>
          <w:sz w:val="24"/>
          <w:szCs w:val="24"/>
        </w:rPr>
        <w:t>3,100,000.00</w:t>
      </w:r>
    </w:p>
    <w:p w14:paraId="36B40393" w14:textId="60554D0A" w:rsidR="00CF3D52" w:rsidRPr="000B5326" w:rsidRDefault="00CF3D52" w:rsidP="00C84305">
      <w:pPr>
        <w:tabs>
          <w:tab w:val="left" w:pos="7050"/>
        </w:tabs>
        <w:spacing w:after="0"/>
        <w:rPr>
          <w:rFonts w:ascii="Arial" w:hAnsi="Arial" w:cs="Arial"/>
          <w:sz w:val="24"/>
          <w:szCs w:val="24"/>
          <w:u w:val="single"/>
        </w:rPr>
      </w:pPr>
      <w:r w:rsidRPr="00CF3D52">
        <w:rPr>
          <w:rFonts w:ascii="Arial" w:hAnsi="Arial" w:cs="Arial"/>
          <w:b/>
          <w:bCs/>
          <w:sz w:val="24"/>
          <w:szCs w:val="24"/>
          <w:u w:val="single"/>
        </w:rPr>
        <w:t>Percentage Complete:</w:t>
      </w:r>
      <w:r>
        <w:rPr>
          <w:rFonts w:ascii="Arial" w:hAnsi="Arial" w:cs="Arial"/>
          <w:sz w:val="24"/>
          <w:szCs w:val="24"/>
        </w:rPr>
        <w:t xml:space="preserve"> </w:t>
      </w:r>
      <w:r w:rsidR="00B668C0" w:rsidRPr="00B668C0">
        <w:rPr>
          <w:rFonts w:ascii="Arial" w:hAnsi="Arial" w:cs="Arial"/>
          <w:sz w:val="24"/>
          <w:szCs w:val="24"/>
        </w:rPr>
        <w:t>1</w:t>
      </w:r>
      <w:r w:rsidRPr="00B668C0">
        <w:rPr>
          <w:rFonts w:ascii="Arial" w:hAnsi="Arial" w:cs="Arial"/>
          <w:sz w:val="24"/>
          <w:szCs w:val="24"/>
        </w:rPr>
        <w:t>5%</w:t>
      </w:r>
    </w:p>
    <w:p w14:paraId="4FB22012" w14:textId="6F87EEC2" w:rsidR="00C84305" w:rsidRDefault="00C84305" w:rsidP="00C84305">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437155">
        <w:rPr>
          <w:rFonts w:ascii="Arial" w:hAnsi="Arial" w:cs="Arial"/>
          <w:sz w:val="24"/>
          <w:szCs w:val="24"/>
        </w:rPr>
        <w:t>Negative Economic Impacts/2.22 Strong Healthy Communities</w:t>
      </w:r>
    </w:p>
    <w:p w14:paraId="4CDF6ED4" w14:textId="3184DB93" w:rsidR="00356D09" w:rsidRDefault="00966563" w:rsidP="00C84305">
      <w:pPr>
        <w:tabs>
          <w:tab w:val="left" w:pos="7050"/>
        </w:tabs>
        <w:spacing w:after="0"/>
        <w:rPr>
          <w:rFonts w:ascii="Arial" w:hAnsi="Arial" w:cs="Arial"/>
          <w:sz w:val="24"/>
          <w:szCs w:val="24"/>
        </w:rPr>
      </w:pPr>
      <w:r>
        <w:rPr>
          <w:noProof/>
        </w:rPr>
        <w:drawing>
          <wp:inline distT="0" distB="0" distL="0" distR="0" wp14:anchorId="1F0E5D33" wp14:editId="2AC128A8">
            <wp:extent cx="2275802" cy="1409700"/>
            <wp:effectExtent l="0" t="0" r="0" b="0"/>
            <wp:docPr id="75" name="Picture 75"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map of a city&#10;&#10;Description automatically generated with low confidence"/>
                    <pic:cNvPicPr/>
                  </pic:nvPicPr>
                  <pic:blipFill>
                    <a:blip r:embed="rId71"/>
                    <a:stretch>
                      <a:fillRect/>
                    </a:stretch>
                  </pic:blipFill>
                  <pic:spPr>
                    <a:xfrm>
                      <a:off x="0" y="0"/>
                      <a:ext cx="2297498" cy="1423139"/>
                    </a:xfrm>
                    <a:prstGeom prst="rect">
                      <a:avLst/>
                    </a:prstGeom>
                  </pic:spPr>
                </pic:pic>
              </a:graphicData>
            </a:graphic>
          </wp:inline>
        </w:drawing>
      </w:r>
      <w:r w:rsidR="000D6E58" w:rsidRPr="000D6E58">
        <w:rPr>
          <w:noProof/>
        </w:rPr>
        <w:t xml:space="preserve"> </w:t>
      </w:r>
      <w:r w:rsidR="000D6E58">
        <w:rPr>
          <w:noProof/>
        </w:rPr>
        <w:drawing>
          <wp:inline distT="0" distB="0" distL="0" distR="0" wp14:anchorId="2CD2E0AC" wp14:editId="50155EE6">
            <wp:extent cx="2305050" cy="1614175"/>
            <wp:effectExtent l="0" t="0" r="0" b="5080"/>
            <wp:docPr id="76" name="Picture 7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Diagram, schematic&#10;&#10;Description automatically generated"/>
                    <pic:cNvPicPr/>
                  </pic:nvPicPr>
                  <pic:blipFill>
                    <a:blip r:embed="rId72"/>
                    <a:stretch>
                      <a:fillRect/>
                    </a:stretch>
                  </pic:blipFill>
                  <pic:spPr>
                    <a:xfrm>
                      <a:off x="0" y="0"/>
                      <a:ext cx="2314695" cy="1620929"/>
                    </a:xfrm>
                    <a:prstGeom prst="rect">
                      <a:avLst/>
                    </a:prstGeom>
                  </pic:spPr>
                </pic:pic>
              </a:graphicData>
            </a:graphic>
          </wp:inline>
        </w:drawing>
      </w:r>
      <w:r w:rsidR="00F463E4" w:rsidRPr="00F463E4">
        <w:rPr>
          <w:noProof/>
        </w:rPr>
        <w:t xml:space="preserve"> </w:t>
      </w:r>
      <w:r w:rsidR="00F463E4">
        <w:rPr>
          <w:noProof/>
        </w:rPr>
        <w:drawing>
          <wp:inline distT="0" distB="0" distL="0" distR="0" wp14:anchorId="069F0302" wp14:editId="053D59FF">
            <wp:extent cx="1878330" cy="1409637"/>
            <wp:effectExtent l="0" t="0" r="7620" b="635"/>
            <wp:docPr id="77" name="Picture 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Diagram&#10;&#10;Description automatically generated"/>
                    <pic:cNvPicPr/>
                  </pic:nvPicPr>
                  <pic:blipFill>
                    <a:blip r:embed="rId73"/>
                    <a:stretch>
                      <a:fillRect/>
                    </a:stretch>
                  </pic:blipFill>
                  <pic:spPr>
                    <a:xfrm>
                      <a:off x="0" y="0"/>
                      <a:ext cx="1897475" cy="1424005"/>
                    </a:xfrm>
                    <a:prstGeom prst="rect">
                      <a:avLst/>
                    </a:prstGeom>
                  </pic:spPr>
                </pic:pic>
              </a:graphicData>
            </a:graphic>
          </wp:inline>
        </w:drawing>
      </w:r>
    </w:p>
    <w:p w14:paraId="2B4D0FF8" w14:textId="77777777" w:rsidR="00966563" w:rsidRDefault="00966563" w:rsidP="00356D09">
      <w:pPr>
        <w:tabs>
          <w:tab w:val="left" w:pos="7050"/>
        </w:tabs>
        <w:spacing w:after="0"/>
        <w:rPr>
          <w:rFonts w:ascii="Arial" w:hAnsi="Arial" w:cs="Arial"/>
          <w:b/>
          <w:bCs/>
          <w:sz w:val="24"/>
          <w:szCs w:val="24"/>
          <w:u w:val="single"/>
        </w:rPr>
      </w:pPr>
    </w:p>
    <w:p w14:paraId="337194D4" w14:textId="4ED70E51" w:rsidR="00356D09" w:rsidRDefault="00356D09" w:rsidP="00356D09">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4765506F" w14:textId="77777777" w:rsidR="000F6BC0" w:rsidRDefault="00E11F68" w:rsidP="000F6BC0">
      <w:pPr>
        <w:tabs>
          <w:tab w:val="left" w:pos="7050"/>
        </w:tabs>
        <w:spacing w:after="0"/>
        <w:rPr>
          <w:rFonts w:ascii="Arial" w:hAnsi="Arial" w:cs="Arial"/>
          <w:sz w:val="24"/>
          <w:szCs w:val="24"/>
        </w:rPr>
      </w:pPr>
      <w:r w:rsidRPr="00E11F68">
        <w:rPr>
          <w:rFonts w:ascii="Arial" w:hAnsi="Arial" w:cs="Arial"/>
          <w:sz w:val="24"/>
          <w:szCs w:val="24"/>
        </w:rPr>
        <w:t xml:space="preserve">The Brownsville Masonic Lodge </w:t>
      </w:r>
      <w:r w:rsidR="00BE0565">
        <w:rPr>
          <w:rFonts w:ascii="Arial" w:hAnsi="Arial" w:cs="Arial"/>
          <w:sz w:val="24"/>
          <w:szCs w:val="24"/>
        </w:rPr>
        <w:t>located at 3300 West Desot</w:t>
      </w:r>
      <w:r w:rsidR="0095158C">
        <w:rPr>
          <w:rFonts w:ascii="Arial" w:hAnsi="Arial" w:cs="Arial"/>
          <w:sz w:val="24"/>
          <w:szCs w:val="24"/>
        </w:rPr>
        <w:t xml:space="preserve">o Street </w:t>
      </w:r>
      <w:r w:rsidR="00A00248">
        <w:rPr>
          <w:rFonts w:ascii="Arial" w:hAnsi="Arial" w:cs="Arial"/>
          <w:sz w:val="24"/>
          <w:szCs w:val="24"/>
        </w:rPr>
        <w:t>Pensacola;</w:t>
      </w:r>
      <w:r w:rsidR="0095158C">
        <w:rPr>
          <w:rFonts w:ascii="Arial" w:hAnsi="Arial" w:cs="Arial"/>
          <w:sz w:val="24"/>
          <w:szCs w:val="24"/>
        </w:rPr>
        <w:t xml:space="preserve"> FL 32505 </w:t>
      </w:r>
      <w:r w:rsidRPr="00E11F68">
        <w:rPr>
          <w:rFonts w:ascii="Arial" w:hAnsi="Arial" w:cs="Arial"/>
          <w:sz w:val="24"/>
          <w:szCs w:val="24"/>
        </w:rPr>
        <w:t>is scheduled to be converted into a library with a meeting center. The project will include the modification to the two-story 7,810 square foot facility.</w:t>
      </w:r>
      <w:bookmarkStart w:id="0" w:name="_Hlk116386660"/>
    </w:p>
    <w:p w14:paraId="03EFCCEE" w14:textId="24D98237" w:rsidR="00CF3D52" w:rsidRPr="000F6BC0" w:rsidRDefault="00CF3D52" w:rsidP="000F6BC0">
      <w:pPr>
        <w:pStyle w:val="ListParagraph"/>
        <w:numPr>
          <w:ilvl w:val="0"/>
          <w:numId w:val="24"/>
        </w:numPr>
        <w:tabs>
          <w:tab w:val="left" w:pos="7050"/>
        </w:tabs>
        <w:spacing w:after="0"/>
        <w:rPr>
          <w:rFonts w:ascii="Arial" w:hAnsi="Arial" w:cs="Arial"/>
          <w:sz w:val="24"/>
          <w:szCs w:val="24"/>
        </w:rPr>
      </w:pPr>
      <w:r w:rsidRPr="000F6BC0">
        <w:rPr>
          <w:rFonts w:ascii="Arial" w:hAnsi="Arial" w:cs="Arial"/>
          <w:b/>
          <w:bCs/>
          <w:sz w:val="24"/>
          <w:szCs w:val="24"/>
        </w:rPr>
        <w:lastRenderedPageBreak/>
        <w:t xml:space="preserve">Estimated Project Milestones: </w:t>
      </w:r>
    </w:p>
    <w:bookmarkEnd w:id="0"/>
    <w:p w14:paraId="5127CD03" w14:textId="77777777"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AE Selection - Selected and Board Approved August 22, 2022</w:t>
      </w:r>
    </w:p>
    <w:p w14:paraId="7EF0D5CF" w14:textId="77777777"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Construction Documents Complete – April 30, 2023</w:t>
      </w:r>
    </w:p>
    <w:p w14:paraId="784771B6" w14:textId="77777777"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Building Inspections Review – May 17, 2023</w:t>
      </w:r>
    </w:p>
    <w:p w14:paraId="67E25BB6" w14:textId="77777777"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Bids Opened – Original bid June 15, 2023. Re-bid required due to only one vendor submittal. New bid opening 10-24-23</w:t>
      </w:r>
    </w:p>
    <w:p w14:paraId="71E5340C" w14:textId="77777777"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Construction Notice to Proceed – November 7, 2023</w:t>
      </w:r>
    </w:p>
    <w:p w14:paraId="010AB5E3" w14:textId="77777777"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Begin Construction – January 31, 2024</w:t>
      </w:r>
    </w:p>
    <w:p w14:paraId="12F06CF5" w14:textId="77777777" w:rsidR="000F6BC0" w:rsidRDefault="000F6BC0" w:rsidP="000F6BC0">
      <w:pPr>
        <w:pStyle w:val="ListParagraph"/>
        <w:numPr>
          <w:ilvl w:val="0"/>
          <w:numId w:val="22"/>
        </w:numPr>
        <w:spacing w:after="0" w:line="252" w:lineRule="auto"/>
        <w:rPr>
          <w:rFonts w:eastAsia="Times New Roman"/>
        </w:rPr>
      </w:pPr>
      <w:r w:rsidRPr="000F6BC0">
        <w:rPr>
          <w:rFonts w:ascii="Arial" w:eastAsia="Times New Roman" w:hAnsi="Arial" w:cs="Arial"/>
          <w:sz w:val="24"/>
          <w:szCs w:val="24"/>
        </w:rPr>
        <w:t>Construction Completed – January 31, 2025</w:t>
      </w:r>
    </w:p>
    <w:p w14:paraId="21CD2A80" w14:textId="77777777" w:rsidR="008370F6" w:rsidRDefault="008370F6" w:rsidP="00BA4750">
      <w:pPr>
        <w:tabs>
          <w:tab w:val="left" w:pos="7050"/>
        </w:tabs>
        <w:spacing w:after="0" w:line="240" w:lineRule="auto"/>
        <w:rPr>
          <w:rFonts w:ascii="Arial" w:hAnsi="Arial" w:cs="Arial"/>
          <w:b/>
          <w:bCs/>
          <w:sz w:val="24"/>
          <w:szCs w:val="24"/>
          <w:u w:val="single"/>
        </w:rPr>
      </w:pPr>
    </w:p>
    <w:p w14:paraId="36DDD9AD" w14:textId="67F7A04A" w:rsidR="00BA4750" w:rsidRPr="000B5326" w:rsidRDefault="00BA4750" w:rsidP="00BA4750">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64E4C170" w14:textId="17399D89" w:rsidR="00BA4750" w:rsidRPr="00CD2716" w:rsidRDefault="00294658" w:rsidP="00356D09">
      <w:pPr>
        <w:tabs>
          <w:tab w:val="left" w:pos="7050"/>
        </w:tabs>
        <w:spacing w:after="0"/>
        <w:rPr>
          <w:rFonts w:ascii="Arial" w:hAnsi="Arial" w:cs="Arial"/>
          <w:sz w:val="24"/>
          <w:szCs w:val="24"/>
        </w:rPr>
      </w:pPr>
      <w:r w:rsidRPr="00CD2716">
        <w:rPr>
          <w:rFonts w:ascii="Arial" w:hAnsi="Arial" w:cs="Arial"/>
          <w:sz w:val="24"/>
          <w:szCs w:val="24"/>
        </w:rPr>
        <w:t>The proposed development is located on a</w:t>
      </w:r>
      <w:r w:rsidR="00CD2716" w:rsidRPr="00CD2716">
        <w:rPr>
          <w:rFonts w:ascii="Arial" w:hAnsi="Arial" w:cs="Arial"/>
          <w:sz w:val="24"/>
          <w:szCs w:val="24"/>
        </w:rPr>
        <w:t>n abandoned</w:t>
      </w:r>
      <w:r w:rsidRPr="00CD2716">
        <w:rPr>
          <w:rFonts w:ascii="Arial" w:hAnsi="Arial" w:cs="Arial"/>
          <w:sz w:val="24"/>
          <w:szCs w:val="24"/>
        </w:rPr>
        <w:t xml:space="preserve"> parcel addressed as 3300 West Desoto Street in Escambia County (County) and is further identified by property reference number 33-2S-30-3300-006-257. The ±0.37- acre parcel is a corner lot that contains a vacant brick building, sidewalks, asphalt pavement for vehicular access and parking and an open green space along Shoemaker Street.</w:t>
      </w:r>
    </w:p>
    <w:p w14:paraId="0F1722B8" w14:textId="059B93F6" w:rsidR="00294658" w:rsidRPr="00CD2716" w:rsidRDefault="00294658" w:rsidP="00356D09">
      <w:pPr>
        <w:tabs>
          <w:tab w:val="left" w:pos="7050"/>
        </w:tabs>
        <w:spacing w:after="0"/>
        <w:rPr>
          <w:rFonts w:ascii="Arial" w:hAnsi="Arial" w:cs="Arial"/>
          <w:sz w:val="24"/>
          <w:szCs w:val="24"/>
        </w:rPr>
      </w:pPr>
    </w:p>
    <w:p w14:paraId="3C87F0CD" w14:textId="6CC086B5" w:rsidR="00294658" w:rsidRPr="00CD2716" w:rsidRDefault="00CD2716" w:rsidP="00356D09">
      <w:pPr>
        <w:tabs>
          <w:tab w:val="left" w:pos="7050"/>
        </w:tabs>
        <w:spacing w:after="0"/>
        <w:rPr>
          <w:rFonts w:ascii="Arial" w:hAnsi="Arial" w:cs="Arial"/>
          <w:b/>
          <w:bCs/>
          <w:sz w:val="24"/>
          <w:szCs w:val="24"/>
          <w:u w:val="single"/>
        </w:rPr>
      </w:pPr>
      <w:r w:rsidRPr="00CD2716">
        <w:rPr>
          <w:rFonts w:ascii="Arial" w:hAnsi="Arial" w:cs="Arial"/>
          <w:sz w:val="24"/>
          <w:szCs w:val="24"/>
        </w:rPr>
        <w:t xml:space="preserve">Escambia County is </w:t>
      </w:r>
      <w:r w:rsidR="00FA0BC0" w:rsidRPr="00CD2716">
        <w:rPr>
          <w:rFonts w:ascii="Arial" w:hAnsi="Arial" w:cs="Arial"/>
          <w:sz w:val="24"/>
          <w:szCs w:val="24"/>
        </w:rPr>
        <w:t>requesting the Consultant serve as the Engineer of Record (EOR) for the proposed development which we understand to include a renovation of the existing building, new parking rows to include islands, driveway connection(s) to the adjacent public rights-of-way, sidewalks for internal access and circulation, a dumpster pad with enclosure, and all supporting utility and stormwater management infrastructure.</w:t>
      </w:r>
    </w:p>
    <w:p w14:paraId="7C325EF3" w14:textId="77777777" w:rsidR="00356D09" w:rsidRDefault="00356D09" w:rsidP="00C84305">
      <w:pPr>
        <w:tabs>
          <w:tab w:val="left" w:pos="7050"/>
        </w:tabs>
        <w:spacing w:after="0"/>
        <w:rPr>
          <w:rFonts w:ascii="Arial" w:hAnsi="Arial" w:cs="Arial"/>
          <w:sz w:val="24"/>
          <w:szCs w:val="24"/>
        </w:rPr>
      </w:pPr>
    </w:p>
    <w:p w14:paraId="0A6253AC" w14:textId="08102B1E" w:rsidR="008F765B" w:rsidRPr="000B5326" w:rsidRDefault="008F765B" w:rsidP="008F765B">
      <w:pPr>
        <w:tabs>
          <w:tab w:val="left" w:pos="7050"/>
        </w:tabs>
        <w:spacing w:after="0"/>
        <w:rPr>
          <w:rFonts w:ascii="Arial" w:hAnsi="Arial" w:cs="Arial"/>
          <w:sz w:val="24"/>
          <w:szCs w:val="24"/>
        </w:rPr>
      </w:pPr>
      <w:r w:rsidRPr="00557B5A">
        <w:rPr>
          <w:rFonts w:ascii="Arial" w:hAnsi="Arial" w:cs="Arial"/>
          <w:b/>
          <w:bCs/>
          <w:sz w:val="24"/>
          <w:szCs w:val="24"/>
          <w:highlight w:val="yellow"/>
          <w:u w:val="single"/>
        </w:rPr>
        <w:t>Project</w:t>
      </w:r>
      <w:r w:rsidRPr="00557B5A">
        <w:rPr>
          <w:rFonts w:ascii="Arial" w:hAnsi="Arial" w:cs="Arial"/>
          <w:b/>
          <w:bCs/>
          <w:sz w:val="24"/>
          <w:szCs w:val="24"/>
          <w:highlight w:val="yellow"/>
        </w:rPr>
        <w:t>:</w:t>
      </w:r>
      <w:r w:rsidRPr="00557B5A">
        <w:rPr>
          <w:rFonts w:ascii="Arial" w:hAnsi="Arial" w:cs="Arial"/>
          <w:sz w:val="24"/>
          <w:szCs w:val="24"/>
          <w:highlight w:val="yellow"/>
        </w:rPr>
        <w:t xml:space="preserve"> </w:t>
      </w:r>
      <w:r w:rsidR="00C82A13" w:rsidRPr="00557B5A">
        <w:rPr>
          <w:rFonts w:ascii="Arial" w:hAnsi="Arial" w:cs="Arial"/>
          <w:sz w:val="24"/>
          <w:szCs w:val="24"/>
          <w:highlight w:val="yellow"/>
        </w:rPr>
        <w:t>Massachusetts Avenue Drainage and Sidewalk Improvement Project</w:t>
      </w:r>
    </w:p>
    <w:p w14:paraId="793092B8" w14:textId="5714A319" w:rsidR="008F765B" w:rsidRPr="000B5326" w:rsidRDefault="008F765B" w:rsidP="008F765B">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sidR="00C82A13">
        <w:rPr>
          <w:rFonts w:ascii="Arial" w:hAnsi="Arial" w:cs="Arial"/>
          <w:sz w:val="24"/>
          <w:szCs w:val="24"/>
        </w:rPr>
        <w:t>7</w:t>
      </w:r>
    </w:p>
    <w:p w14:paraId="5779A79C" w14:textId="04F9E87F" w:rsidR="008F765B" w:rsidRDefault="008F765B" w:rsidP="008F765B">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C82A13">
        <w:rPr>
          <w:rFonts w:ascii="Arial" w:hAnsi="Arial" w:cs="Arial"/>
          <w:sz w:val="24"/>
          <w:szCs w:val="24"/>
        </w:rPr>
        <w:t>3,451,741.00</w:t>
      </w:r>
    </w:p>
    <w:p w14:paraId="711FF4CB" w14:textId="1673C993" w:rsidR="008F765B" w:rsidRPr="000B5326" w:rsidRDefault="008F765B" w:rsidP="008F765B">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AA16A0">
        <w:rPr>
          <w:rFonts w:ascii="Arial" w:hAnsi="Arial" w:cs="Arial"/>
          <w:sz w:val="24"/>
          <w:szCs w:val="24"/>
        </w:rPr>
        <w:t>5</w:t>
      </w:r>
      <w:r w:rsidRPr="000B5326">
        <w:rPr>
          <w:rFonts w:ascii="Arial" w:hAnsi="Arial" w:cs="Arial"/>
          <w:sz w:val="24"/>
          <w:szCs w:val="24"/>
        </w:rPr>
        <w:t>%</w:t>
      </w:r>
    </w:p>
    <w:p w14:paraId="71FF09E0" w14:textId="77777777" w:rsidR="008F765B" w:rsidRDefault="008F765B" w:rsidP="008F765B">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Pr>
          <w:rFonts w:ascii="Arial" w:hAnsi="Arial" w:cs="Arial"/>
          <w:sz w:val="24"/>
          <w:szCs w:val="24"/>
        </w:rPr>
        <w:t>Infrastructure/5.6 Clean Water: Stormwater</w:t>
      </w:r>
    </w:p>
    <w:p w14:paraId="602AD993" w14:textId="2C3C29C1" w:rsidR="008F765B" w:rsidRDefault="008F765B" w:rsidP="008F765B">
      <w:pPr>
        <w:tabs>
          <w:tab w:val="left" w:pos="7050"/>
        </w:tabs>
        <w:spacing w:after="0"/>
        <w:rPr>
          <w:rFonts w:ascii="Arial" w:hAnsi="Arial" w:cs="Arial"/>
          <w:sz w:val="24"/>
          <w:szCs w:val="24"/>
        </w:rPr>
      </w:pPr>
      <w:r w:rsidRPr="0097108D">
        <w:t xml:space="preserve"> </w:t>
      </w:r>
      <w:r w:rsidRPr="00183B3F">
        <w:rPr>
          <w:noProof/>
        </w:rPr>
        <w:t xml:space="preserve"> </w:t>
      </w:r>
      <w:r w:rsidR="005A2078">
        <w:rPr>
          <w:noProof/>
        </w:rPr>
        <w:drawing>
          <wp:inline distT="0" distB="0" distL="0" distR="0" wp14:anchorId="479C8B0A" wp14:editId="44918EDC">
            <wp:extent cx="1847850" cy="1385888"/>
            <wp:effectExtent l="2540" t="0" r="2540" b="2540"/>
            <wp:docPr id="81" name="Picture 81" descr="A picture containing grass,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grass, outdoor&#10;&#10;Description automatically generat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5400000">
                      <a:off x="0" y="0"/>
                      <a:ext cx="1855352" cy="1391514"/>
                    </a:xfrm>
                    <a:prstGeom prst="rect">
                      <a:avLst/>
                    </a:prstGeom>
                    <a:noFill/>
                    <a:ln>
                      <a:noFill/>
                    </a:ln>
                  </pic:spPr>
                </pic:pic>
              </a:graphicData>
            </a:graphic>
          </wp:inline>
        </w:drawing>
      </w:r>
      <w:r w:rsidR="00ED6B7B" w:rsidRPr="00ED6B7B">
        <w:t xml:space="preserve"> </w:t>
      </w:r>
      <w:r w:rsidR="00ED6B7B">
        <w:rPr>
          <w:noProof/>
        </w:rPr>
        <w:drawing>
          <wp:inline distT="0" distB="0" distL="0" distR="0" wp14:anchorId="02218A83" wp14:editId="551B5606">
            <wp:extent cx="1838325" cy="1378744"/>
            <wp:effectExtent l="1270" t="0" r="0" b="0"/>
            <wp:docPr id="82" name="Picture 82"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picture containing outdoor&#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5400000">
                      <a:off x="0" y="0"/>
                      <a:ext cx="1845155" cy="1383867"/>
                    </a:xfrm>
                    <a:prstGeom prst="rect">
                      <a:avLst/>
                    </a:prstGeom>
                    <a:noFill/>
                    <a:ln>
                      <a:noFill/>
                    </a:ln>
                  </pic:spPr>
                </pic:pic>
              </a:graphicData>
            </a:graphic>
          </wp:inline>
        </w:drawing>
      </w:r>
      <w:r w:rsidR="005605B5" w:rsidRPr="005605B5">
        <w:t xml:space="preserve"> </w:t>
      </w:r>
      <w:r w:rsidR="005605B5">
        <w:rPr>
          <w:noProof/>
        </w:rPr>
        <w:drawing>
          <wp:inline distT="0" distB="0" distL="0" distR="0" wp14:anchorId="729D5334" wp14:editId="2B7120FB">
            <wp:extent cx="3950335" cy="1809726"/>
            <wp:effectExtent l="0" t="0" r="0" b="635"/>
            <wp:docPr id="83" name="Picture 83" descr="A car driving down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car driving down a road&#10;&#10;Description automatically generated with medium confidenc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975234" cy="1821133"/>
                    </a:xfrm>
                    <a:prstGeom prst="rect">
                      <a:avLst/>
                    </a:prstGeom>
                    <a:noFill/>
                    <a:ln>
                      <a:noFill/>
                    </a:ln>
                  </pic:spPr>
                </pic:pic>
              </a:graphicData>
            </a:graphic>
          </wp:inline>
        </w:drawing>
      </w:r>
    </w:p>
    <w:p w14:paraId="66E9B856" w14:textId="77777777" w:rsidR="008F765B" w:rsidRDefault="008F765B" w:rsidP="008F765B">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58B9AD5B" w14:textId="77777777" w:rsidR="005948EE" w:rsidRPr="005948EE" w:rsidRDefault="005948EE" w:rsidP="005948EE">
      <w:pPr>
        <w:spacing w:after="0" w:line="252" w:lineRule="auto"/>
        <w:rPr>
          <w:rFonts w:ascii="Arial" w:hAnsi="Arial" w:cs="Arial"/>
          <w:sz w:val="24"/>
          <w:szCs w:val="24"/>
        </w:rPr>
      </w:pPr>
      <w:r w:rsidRPr="005948EE">
        <w:rPr>
          <w:rFonts w:ascii="Arial" w:hAnsi="Arial" w:cs="Arial"/>
          <w:sz w:val="24"/>
          <w:szCs w:val="24"/>
        </w:rPr>
        <w:t xml:space="preserve">The Massachusetts Avenue Drainage and Sidewalk Project is part of the County’s Neighborhood Enhancement Program. This Project will add ADA-compliant sidewalks on both sides of Massachusetts Avenue from Mobile Highway to Hollywood Avenue. The sidewalks in this Project will provide connectivity from Mobile Highway to the existing sidewalk at Hollywood Avenue, providing continuous pedestrian access to Pace Boulevard. This Project also consists of milling, resurfacing, installing pavement markings and minor drainage improvements along approximately 3.6 miles of roadway from Mobile Highway to "W" Street. </w:t>
      </w:r>
    </w:p>
    <w:p w14:paraId="6CD5FE7D" w14:textId="6A79AB9E" w:rsidR="008F765B" w:rsidRPr="00C12BAD" w:rsidRDefault="008F765B" w:rsidP="00960F03">
      <w:pPr>
        <w:pStyle w:val="ListParagraph"/>
        <w:numPr>
          <w:ilvl w:val="0"/>
          <w:numId w:val="22"/>
        </w:numPr>
        <w:spacing w:after="0" w:line="252" w:lineRule="auto"/>
        <w:rPr>
          <w:rFonts w:ascii="Arial" w:hAnsi="Arial" w:cs="Arial"/>
          <w:sz w:val="24"/>
          <w:szCs w:val="24"/>
        </w:rPr>
      </w:pPr>
      <w:r w:rsidRPr="00C12BAD">
        <w:rPr>
          <w:rFonts w:ascii="Arial" w:hAnsi="Arial" w:cs="Arial"/>
          <w:b/>
          <w:bCs/>
          <w:sz w:val="24"/>
          <w:szCs w:val="24"/>
        </w:rPr>
        <w:lastRenderedPageBreak/>
        <w:t>Estimated Project Milestones:</w:t>
      </w:r>
      <w:r w:rsidRPr="00C12BAD">
        <w:rPr>
          <w:rFonts w:ascii="Arial" w:hAnsi="Arial" w:cs="Arial"/>
          <w:sz w:val="24"/>
          <w:szCs w:val="24"/>
        </w:rPr>
        <w:t xml:space="preserve"> </w:t>
      </w:r>
    </w:p>
    <w:p w14:paraId="790868BC" w14:textId="701C1FF9" w:rsidR="00850BCF" w:rsidRPr="00850BCF" w:rsidRDefault="00850BCF" w:rsidP="00960F03">
      <w:pPr>
        <w:pStyle w:val="ListParagraph"/>
        <w:numPr>
          <w:ilvl w:val="1"/>
          <w:numId w:val="22"/>
        </w:numPr>
        <w:spacing w:after="0" w:line="252" w:lineRule="auto"/>
        <w:rPr>
          <w:rFonts w:ascii="Arial" w:eastAsia="Times New Roman" w:hAnsi="Arial" w:cs="Arial"/>
          <w:sz w:val="24"/>
          <w:szCs w:val="24"/>
        </w:rPr>
      </w:pPr>
      <w:r w:rsidRPr="00850BCF">
        <w:rPr>
          <w:rFonts w:ascii="Arial" w:eastAsia="Times New Roman" w:hAnsi="Arial" w:cs="Arial"/>
          <w:sz w:val="24"/>
          <w:szCs w:val="24"/>
        </w:rPr>
        <w:t xml:space="preserve">Design Finalized and Approved: </w:t>
      </w:r>
      <w:r w:rsidR="00A16EDF">
        <w:rPr>
          <w:rFonts w:ascii="Arial" w:eastAsia="Times New Roman" w:hAnsi="Arial" w:cs="Arial"/>
          <w:sz w:val="24"/>
          <w:szCs w:val="24"/>
        </w:rPr>
        <w:t>1/22/2021</w:t>
      </w:r>
    </w:p>
    <w:p w14:paraId="52A6E058" w14:textId="203E5BA7" w:rsidR="00850BCF" w:rsidRPr="00850BCF" w:rsidRDefault="00850BCF" w:rsidP="00960F03">
      <w:pPr>
        <w:pStyle w:val="ListParagraph"/>
        <w:numPr>
          <w:ilvl w:val="1"/>
          <w:numId w:val="22"/>
        </w:numPr>
        <w:spacing w:after="0" w:line="252" w:lineRule="auto"/>
        <w:rPr>
          <w:rFonts w:ascii="Arial" w:eastAsia="Times New Roman" w:hAnsi="Arial" w:cs="Arial"/>
          <w:sz w:val="24"/>
          <w:szCs w:val="24"/>
        </w:rPr>
      </w:pPr>
      <w:r w:rsidRPr="00850BCF">
        <w:rPr>
          <w:rFonts w:ascii="Arial" w:eastAsia="Times New Roman" w:hAnsi="Arial" w:cs="Arial"/>
          <w:sz w:val="24"/>
          <w:szCs w:val="24"/>
        </w:rPr>
        <w:t xml:space="preserve">Bid Package or Work Order Issued: </w:t>
      </w:r>
      <w:r w:rsidR="00A16EDF">
        <w:rPr>
          <w:rFonts w:ascii="Arial" w:eastAsia="Times New Roman" w:hAnsi="Arial" w:cs="Arial"/>
          <w:sz w:val="24"/>
          <w:szCs w:val="24"/>
        </w:rPr>
        <w:t>6/7/2023</w:t>
      </w:r>
    </w:p>
    <w:p w14:paraId="66F9671C" w14:textId="27A9F4D0" w:rsidR="00850BCF" w:rsidRPr="00850BCF" w:rsidRDefault="00850BCF" w:rsidP="00960F03">
      <w:pPr>
        <w:pStyle w:val="ListParagraph"/>
        <w:numPr>
          <w:ilvl w:val="1"/>
          <w:numId w:val="22"/>
        </w:numPr>
        <w:spacing w:after="0" w:line="252" w:lineRule="auto"/>
        <w:rPr>
          <w:rFonts w:ascii="Arial" w:eastAsia="Times New Roman" w:hAnsi="Arial" w:cs="Arial"/>
          <w:sz w:val="24"/>
          <w:szCs w:val="24"/>
        </w:rPr>
      </w:pPr>
      <w:r w:rsidRPr="00850BCF">
        <w:rPr>
          <w:rFonts w:ascii="Arial" w:eastAsia="Times New Roman" w:hAnsi="Arial" w:cs="Arial"/>
          <w:sz w:val="24"/>
          <w:szCs w:val="24"/>
        </w:rPr>
        <w:t xml:space="preserve">Contract Accepted/Notice to Proceed: </w:t>
      </w:r>
      <w:r w:rsidR="008F22C3">
        <w:rPr>
          <w:rFonts w:ascii="Arial" w:eastAsia="Times New Roman" w:hAnsi="Arial" w:cs="Arial"/>
          <w:sz w:val="24"/>
          <w:szCs w:val="24"/>
        </w:rPr>
        <w:t>11</w:t>
      </w:r>
      <w:r w:rsidR="00A16EDF">
        <w:rPr>
          <w:rFonts w:ascii="Arial" w:eastAsia="Times New Roman" w:hAnsi="Arial" w:cs="Arial"/>
          <w:sz w:val="24"/>
          <w:szCs w:val="24"/>
        </w:rPr>
        <w:t>/2023</w:t>
      </w:r>
    </w:p>
    <w:p w14:paraId="08F58088" w14:textId="1B731ED0" w:rsidR="00850BCF" w:rsidRPr="00850BCF" w:rsidRDefault="00850BCF" w:rsidP="00960F03">
      <w:pPr>
        <w:pStyle w:val="ListParagraph"/>
        <w:numPr>
          <w:ilvl w:val="1"/>
          <w:numId w:val="22"/>
        </w:numPr>
        <w:spacing w:after="0" w:line="252" w:lineRule="auto"/>
        <w:rPr>
          <w:rFonts w:ascii="Arial" w:eastAsia="Times New Roman" w:hAnsi="Arial" w:cs="Arial"/>
          <w:sz w:val="24"/>
          <w:szCs w:val="24"/>
        </w:rPr>
      </w:pPr>
      <w:r w:rsidRPr="00850BCF">
        <w:rPr>
          <w:rFonts w:ascii="Arial" w:eastAsia="Times New Roman" w:hAnsi="Arial" w:cs="Arial"/>
          <w:sz w:val="24"/>
          <w:szCs w:val="24"/>
        </w:rPr>
        <w:t xml:space="preserve">Scope of Work Started: </w:t>
      </w:r>
      <w:r w:rsidR="00557B5A">
        <w:rPr>
          <w:rFonts w:ascii="Arial" w:eastAsia="Times New Roman" w:hAnsi="Arial" w:cs="Arial"/>
          <w:sz w:val="24"/>
          <w:szCs w:val="24"/>
        </w:rPr>
        <w:t>12</w:t>
      </w:r>
      <w:r w:rsidR="00A16EDF">
        <w:rPr>
          <w:rFonts w:ascii="Arial" w:eastAsia="Times New Roman" w:hAnsi="Arial" w:cs="Arial"/>
          <w:sz w:val="24"/>
          <w:szCs w:val="24"/>
        </w:rPr>
        <w:t>/2023</w:t>
      </w:r>
    </w:p>
    <w:p w14:paraId="4D508F56" w14:textId="6A83E424" w:rsidR="00850BCF" w:rsidRPr="007E4EC7" w:rsidRDefault="00850BCF" w:rsidP="00960F03">
      <w:pPr>
        <w:pStyle w:val="ListParagraph"/>
        <w:numPr>
          <w:ilvl w:val="1"/>
          <w:numId w:val="22"/>
        </w:numPr>
        <w:spacing w:after="0" w:line="252" w:lineRule="auto"/>
        <w:rPr>
          <w:rFonts w:ascii="Arial" w:eastAsia="Times New Roman" w:hAnsi="Arial" w:cs="Arial"/>
          <w:sz w:val="24"/>
          <w:szCs w:val="24"/>
        </w:rPr>
      </w:pPr>
      <w:r w:rsidRPr="007E4EC7">
        <w:rPr>
          <w:rFonts w:ascii="Arial" w:eastAsia="Times New Roman" w:hAnsi="Arial" w:cs="Arial"/>
          <w:sz w:val="24"/>
          <w:szCs w:val="24"/>
        </w:rPr>
        <w:t xml:space="preserve">Scope of Work Finished: </w:t>
      </w:r>
      <w:r w:rsidR="00557B5A">
        <w:rPr>
          <w:rFonts w:ascii="Arial" w:eastAsia="Times New Roman" w:hAnsi="Arial" w:cs="Arial"/>
          <w:sz w:val="24"/>
          <w:szCs w:val="24"/>
        </w:rPr>
        <w:t>3/2025</w:t>
      </w:r>
    </w:p>
    <w:p w14:paraId="2697BD58" w14:textId="13C4992D" w:rsidR="00850BCF" w:rsidRPr="00850BCF" w:rsidRDefault="00850BCF" w:rsidP="00960F03">
      <w:pPr>
        <w:pStyle w:val="ListParagraph"/>
        <w:numPr>
          <w:ilvl w:val="1"/>
          <w:numId w:val="22"/>
        </w:numPr>
        <w:spacing w:after="0" w:line="252" w:lineRule="auto"/>
        <w:rPr>
          <w:rFonts w:ascii="Arial" w:eastAsia="Times New Roman" w:hAnsi="Arial" w:cs="Arial"/>
          <w:sz w:val="24"/>
          <w:szCs w:val="24"/>
        </w:rPr>
      </w:pPr>
      <w:r w:rsidRPr="00850BCF">
        <w:rPr>
          <w:rFonts w:ascii="Arial" w:eastAsia="Times New Roman" w:hAnsi="Arial" w:cs="Arial"/>
          <w:sz w:val="24"/>
          <w:szCs w:val="24"/>
        </w:rPr>
        <w:t xml:space="preserve">Certificate of Completion/Project Approval: </w:t>
      </w:r>
      <w:r w:rsidR="00557B5A">
        <w:rPr>
          <w:rFonts w:ascii="Arial" w:eastAsia="Times New Roman" w:hAnsi="Arial" w:cs="Arial"/>
          <w:sz w:val="24"/>
          <w:szCs w:val="24"/>
        </w:rPr>
        <w:t>4/2025</w:t>
      </w:r>
    </w:p>
    <w:p w14:paraId="6FA57E42" w14:textId="77777777" w:rsidR="008F765B" w:rsidRDefault="008F765B" w:rsidP="008F765B">
      <w:pPr>
        <w:tabs>
          <w:tab w:val="left" w:pos="7050"/>
        </w:tabs>
        <w:spacing w:after="0"/>
        <w:rPr>
          <w:rFonts w:ascii="Arial" w:hAnsi="Arial" w:cs="Arial"/>
          <w:b/>
          <w:bCs/>
          <w:sz w:val="24"/>
          <w:szCs w:val="24"/>
          <w:u w:val="single"/>
        </w:rPr>
      </w:pPr>
    </w:p>
    <w:p w14:paraId="3AE9A070" w14:textId="77777777" w:rsidR="008F765B" w:rsidRPr="000B5326" w:rsidRDefault="008F765B" w:rsidP="008F765B">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3545E60E" w14:textId="77777777" w:rsidR="005948EE" w:rsidRPr="005948EE" w:rsidRDefault="0087235F" w:rsidP="008F765B">
      <w:pPr>
        <w:tabs>
          <w:tab w:val="left" w:pos="7050"/>
        </w:tabs>
        <w:spacing w:after="0"/>
        <w:rPr>
          <w:rFonts w:ascii="Arial" w:hAnsi="Arial" w:cs="Arial"/>
          <w:sz w:val="24"/>
          <w:szCs w:val="24"/>
        </w:rPr>
      </w:pPr>
      <w:r w:rsidRPr="005948EE">
        <w:rPr>
          <w:rFonts w:ascii="Arial" w:hAnsi="Arial" w:cs="Arial"/>
          <w:sz w:val="24"/>
          <w:szCs w:val="24"/>
        </w:rPr>
        <w:t xml:space="preserve">The Massachusetts Avenue Drainage and Sidewalk Project is part of the County’s Neighborhood Enhancement Program. This Project will add ADA-compliant sidewalks on both sides of Massachusetts Avenue from Mobile Highway to Hollywood Avenue. The sidewalks in this Project will provide connectivity from Mobile Highway to the existing sidewalk at Hollywood Avenue, providing continuous pedestrian access to Pace Boulevard. This Project also consists of milling, resurfacing, installing pavement markings and minor drainage improvements along approximately 3.6 miles of roadway from Mobile Highway to "W" Street. </w:t>
      </w:r>
    </w:p>
    <w:p w14:paraId="2FB87B97" w14:textId="77777777" w:rsidR="005948EE" w:rsidRPr="005948EE" w:rsidRDefault="005948EE" w:rsidP="008F765B">
      <w:pPr>
        <w:tabs>
          <w:tab w:val="left" w:pos="7050"/>
        </w:tabs>
        <w:spacing w:after="0"/>
        <w:rPr>
          <w:rFonts w:ascii="Arial" w:hAnsi="Arial" w:cs="Arial"/>
          <w:sz w:val="24"/>
          <w:szCs w:val="24"/>
        </w:rPr>
      </w:pPr>
    </w:p>
    <w:p w14:paraId="0EF31F75" w14:textId="55977D8D" w:rsidR="008F765B" w:rsidRPr="005948EE" w:rsidRDefault="0087235F" w:rsidP="008F765B">
      <w:pPr>
        <w:tabs>
          <w:tab w:val="left" w:pos="7050"/>
        </w:tabs>
        <w:spacing w:after="0"/>
        <w:rPr>
          <w:rFonts w:ascii="Arial" w:hAnsi="Arial" w:cs="Arial"/>
          <w:sz w:val="24"/>
          <w:szCs w:val="24"/>
        </w:rPr>
      </w:pPr>
      <w:r w:rsidRPr="005948EE">
        <w:rPr>
          <w:rFonts w:ascii="Arial" w:hAnsi="Arial" w:cs="Arial"/>
          <w:sz w:val="24"/>
          <w:szCs w:val="24"/>
        </w:rPr>
        <w:t>Upon completion of this Project, there will be a safer walking environment for not only the residents, but for the students walking and riding their bikes to local area schools, neighborhood stores and churches in the Montclair Community from Pace Boulevard to "W" Street. The budget remaining after the design was completed is $448,259. The current construction estimate is $3,900,000. Therefore, the staff requests ARPA funds to cover the cost of construction, which is $3,451,741 for this Project.</w:t>
      </w:r>
    </w:p>
    <w:p w14:paraId="029C3A01" w14:textId="3E69DB6E" w:rsidR="00437155" w:rsidRDefault="00437155" w:rsidP="00C84305">
      <w:pPr>
        <w:tabs>
          <w:tab w:val="left" w:pos="7050"/>
        </w:tabs>
        <w:spacing w:after="0"/>
        <w:rPr>
          <w:rFonts w:ascii="Arial" w:hAnsi="Arial" w:cs="Arial"/>
          <w:sz w:val="24"/>
          <w:szCs w:val="24"/>
        </w:rPr>
      </w:pPr>
    </w:p>
    <w:p w14:paraId="7ED7369F" w14:textId="77777777" w:rsidR="00562FDF" w:rsidRDefault="008C0B4D" w:rsidP="008C0B4D">
      <w:pPr>
        <w:tabs>
          <w:tab w:val="left" w:pos="7050"/>
        </w:tabs>
        <w:spacing w:after="0"/>
        <w:rPr>
          <w:rFonts w:ascii="Arial-BoldMT" w:hAnsi="Arial-BoldMT" w:cs="Arial-BoldMT"/>
          <w:b/>
          <w:bCs/>
          <w:sz w:val="24"/>
          <w:szCs w:val="24"/>
        </w:rPr>
      </w:pPr>
      <w:r w:rsidRPr="004D1EC1">
        <w:rPr>
          <w:rFonts w:ascii="Arial" w:hAnsi="Arial" w:cs="Arial"/>
          <w:b/>
          <w:bCs/>
          <w:sz w:val="24"/>
          <w:szCs w:val="24"/>
          <w:highlight w:val="yellow"/>
          <w:u w:val="single"/>
        </w:rPr>
        <w:t>Project</w:t>
      </w:r>
      <w:r w:rsidRPr="004D1EC1">
        <w:rPr>
          <w:rFonts w:ascii="Arial" w:hAnsi="Arial" w:cs="Arial"/>
          <w:b/>
          <w:bCs/>
          <w:sz w:val="24"/>
          <w:szCs w:val="24"/>
          <w:highlight w:val="yellow"/>
        </w:rPr>
        <w:t>:</w:t>
      </w:r>
      <w:r w:rsidRPr="004D1EC1">
        <w:rPr>
          <w:rFonts w:ascii="Arial" w:hAnsi="Arial" w:cs="Arial"/>
          <w:sz w:val="24"/>
          <w:szCs w:val="24"/>
          <w:highlight w:val="yellow"/>
        </w:rPr>
        <w:t xml:space="preserve"> </w:t>
      </w:r>
      <w:r w:rsidR="00562FDF" w:rsidRPr="004D1EC1">
        <w:rPr>
          <w:rFonts w:ascii="Arial" w:hAnsi="Arial" w:cs="Arial"/>
          <w:sz w:val="24"/>
          <w:szCs w:val="24"/>
          <w:highlight w:val="yellow"/>
        </w:rPr>
        <w:t>Delano Avenue Drainage Improvement Project</w:t>
      </w:r>
    </w:p>
    <w:p w14:paraId="1B48086F" w14:textId="30BF1972" w:rsidR="008C0B4D" w:rsidRPr="000B5326" w:rsidRDefault="008C0B4D" w:rsidP="008C0B4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sidR="00562FDF">
        <w:rPr>
          <w:rFonts w:ascii="Arial" w:hAnsi="Arial" w:cs="Arial"/>
          <w:sz w:val="24"/>
          <w:szCs w:val="24"/>
        </w:rPr>
        <w:t>8</w:t>
      </w:r>
    </w:p>
    <w:p w14:paraId="357842BF" w14:textId="2C17506D" w:rsidR="008C0B4D" w:rsidRDefault="008C0B4D" w:rsidP="008C0B4D">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16654A" w:rsidRPr="0016654A">
        <w:rPr>
          <w:rFonts w:ascii="Arial" w:hAnsi="Arial" w:cs="Arial"/>
          <w:sz w:val="24"/>
          <w:szCs w:val="24"/>
        </w:rPr>
        <w:t>$2.773,608</w:t>
      </w:r>
      <w:r w:rsidR="0016654A">
        <w:rPr>
          <w:rFonts w:ascii="Arial" w:hAnsi="Arial" w:cs="Arial"/>
          <w:sz w:val="24"/>
          <w:szCs w:val="24"/>
        </w:rPr>
        <w:t>.00</w:t>
      </w:r>
    </w:p>
    <w:p w14:paraId="61A56A9B" w14:textId="5FC06CAA" w:rsidR="008C0B4D" w:rsidRPr="000B5326" w:rsidRDefault="008C0B4D" w:rsidP="008C0B4D">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E0200B">
        <w:rPr>
          <w:rFonts w:ascii="Arial" w:hAnsi="Arial" w:cs="Arial"/>
          <w:sz w:val="24"/>
          <w:szCs w:val="24"/>
        </w:rPr>
        <w:t>5</w:t>
      </w:r>
      <w:r w:rsidRPr="000B5326">
        <w:rPr>
          <w:rFonts w:ascii="Arial" w:hAnsi="Arial" w:cs="Arial"/>
          <w:sz w:val="24"/>
          <w:szCs w:val="24"/>
        </w:rPr>
        <w:t>%</w:t>
      </w:r>
    </w:p>
    <w:p w14:paraId="21F7B89E" w14:textId="77777777" w:rsidR="008C0B4D" w:rsidRDefault="008C0B4D" w:rsidP="008C0B4D">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Pr>
          <w:rFonts w:ascii="Arial" w:hAnsi="Arial" w:cs="Arial"/>
          <w:sz w:val="24"/>
          <w:szCs w:val="24"/>
        </w:rPr>
        <w:t>Infrastructure/5.6 Clean Water: Stormwater</w:t>
      </w:r>
    </w:p>
    <w:p w14:paraId="7E13E519" w14:textId="7F37C7EF" w:rsidR="00437155" w:rsidRDefault="00A049EE" w:rsidP="00C84305">
      <w:pPr>
        <w:tabs>
          <w:tab w:val="left" w:pos="7050"/>
        </w:tabs>
        <w:spacing w:after="0"/>
        <w:rPr>
          <w:rFonts w:ascii="Arial" w:hAnsi="Arial" w:cs="Arial"/>
          <w:sz w:val="24"/>
          <w:szCs w:val="24"/>
        </w:rPr>
      </w:pPr>
      <w:r>
        <w:rPr>
          <w:noProof/>
        </w:rPr>
        <w:drawing>
          <wp:inline distT="0" distB="0" distL="0" distR="0" wp14:anchorId="6C75E35E" wp14:editId="011465E1">
            <wp:extent cx="1619250" cy="1214438"/>
            <wp:effectExtent l="0" t="0" r="0" b="5080"/>
            <wp:docPr id="1824651244" name="Picture 1" descr="A picture containing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51244" name="Picture 1" descr="A picture containing nature&#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10800000">
                      <a:off x="0" y="0"/>
                      <a:ext cx="1620840" cy="1215630"/>
                    </a:xfrm>
                    <a:prstGeom prst="rect">
                      <a:avLst/>
                    </a:prstGeom>
                    <a:noFill/>
                    <a:ln>
                      <a:noFill/>
                    </a:ln>
                  </pic:spPr>
                </pic:pic>
              </a:graphicData>
            </a:graphic>
          </wp:inline>
        </w:drawing>
      </w:r>
      <w:r w:rsidR="001C1D25">
        <w:rPr>
          <w:noProof/>
        </w:rPr>
        <w:drawing>
          <wp:inline distT="0" distB="0" distL="0" distR="0" wp14:anchorId="4A987788" wp14:editId="1F8A67DE">
            <wp:extent cx="1625600" cy="1219200"/>
            <wp:effectExtent l="0" t="0" r="0" b="0"/>
            <wp:docPr id="1271006149" name="Picture 2" descr="A picture containing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06149" name="Picture 2" descr="A picture containing nature&#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flipV="1">
                      <a:off x="0" y="0"/>
                      <a:ext cx="1631297" cy="1223473"/>
                    </a:xfrm>
                    <a:prstGeom prst="rect">
                      <a:avLst/>
                    </a:prstGeom>
                    <a:noFill/>
                    <a:ln>
                      <a:noFill/>
                    </a:ln>
                  </pic:spPr>
                </pic:pic>
              </a:graphicData>
            </a:graphic>
          </wp:inline>
        </w:drawing>
      </w:r>
      <w:r w:rsidR="009E4445">
        <w:rPr>
          <w:noProof/>
        </w:rPr>
        <w:drawing>
          <wp:inline distT="0" distB="0" distL="0" distR="0" wp14:anchorId="0BD77E01" wp14:editId="27DF9FFE">
            <wp:extent cx="1612900" cy="1209675"/>
            <wp:effectExtent l="0" t="0" r="6350" b="9525"/>
            <wp:docPr id="267851495" name="Picture 3" descr="A picture containing ground, outdoor, sky,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51495" name="Picture 3" descr="A picture containing ground, outdoor, sky, dirt&#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18665" cy="1213999"/>
                    </a:xfrm>
                    <a:prstGeom prst="rect">
                      <a:avLst/>
                    </a:prstGeom>
                    <a:noFill/>
                    <a:ln>
                      <a:noFill/>
                    </a:ln>
                  </pic:spPr>
                </pic:pic>
              </a:graphicData>
            </a:graphic>
          </wp:inline>
        </w:drawing>
      </w:r>
      <w:r w:rsidR="00620EDA">
        <w:rPr>
          <w:noProof/>
        </w:rPr>
        <w:drawing>
          <wp:inline distT="0" distB="0" distL="0" distR="0" wp14:anchorId="23D3A795" wp14:editId="2360933F">
            <wp:extent cx="1625600" cy="1219200"/>
            <wp:effectExtent l="0" t="0" r="0" b="0"/>
            <wp:docPr id="752586666" name="Picture 4" descr="A picture containing tree,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86666" name="Picture 4" descr="A picture containing tree, outdoor, sky&#10;&#10;Description automatically generat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52752" cy="1239564"/>
                    </a:xfrm>
                    <a:prstGeom prst="rect">
                      <a:avLst/>
                    </a:prstGeom>
                    <a:noFill/>
                    <a:ln>
                      <a:noFill/>
                    </a:ln>
                  </pic:spPr>
                </pic:pic>
              </a:graphicData>
            </a:graphic>
          </wp:inline>
        </w:drawing>
      </w:r>
    </w:p>
    <w:p w14:paraId="5C982332" w14:textId="77777777" w:rsidR="00674D86" w:rsidRDefault="00674D86" w:rsidP="00C84305">
      <w:pPr>
        <w:tabs>
          <w:tab w:val="left" w:pos="7050"/>
        </w:tabs>
        <w:spacing w:after="0"/>
        <w:rPr>
          <w:rFonts w:ascii="Arial" w:hAnsi="Arial" w:cs="Arial"/>
          <w:sz w:val="24"/>
          <w:szCs w:val="24"/>
        </w:rPr>
      </w:pPr>
    </w:p>
    <w:p w14:paraId="634BC739" w14:textId="77777777" w:rsidR="0016654A" w:rsidRDefault="0016654A" w:rsidP="0016654A">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1D51D6EB" w14:textId="7EE433A3" w:rsidR="00674D86" w:rsidRDefault="00230302" w:rsidP="00230302">
      <w:pPr>
        <w:autoSpaceDE w:val="0"/>
        <w:autoSpaceDN w:val="0"/>
        <w:adjustRightInd w:val="0"/>
        <w:spacing w:after="0" w:line="240" w:lineRule="auto"/>
        <w:rPr>
          <w:rFonts w:ascii="Arial" w:hAnsi="Arial" w:cs="Arial"/>
          <w:sz w:val="24"/>
          <w:szCs w:val="24"/>
        </w:rPr>
      </w:pPr>
      <w:r w:rsidRPr="00230302">
        <w:rPr>
          <w:rFonts w:ascii="Arial" w:hAnsi="Arial" w:cs="Arial"/>
          <w:sz w:val="24"/>
          <w:szCs w:val="24"/>
        </w:rPr>
        <w:t>The project consists of major drainage improvements,</w:t>
      </w:r>
      <w:r>
        <w:rPr>
          <w:rFonts w:ascii="Arial" w:hAnsi="Arial" w:cs="Arial"/>
          <w:sz w:val="24"/>
          <w:szCs w:val="24"/>
        </w:rPr>
        <w:t xml:space="preserve"> </w:t>
      </w:r>
      <w:r w:rsidRPr="00230302">
        <w:rPr>
          <w:rFonts w:ascii="Arial" w:hAnsi="Arial" w:cs="Arial"/>
          <w:sz w:val="24"/>
          <w:szCs w:val="24"/>
        </w:rPr>
        <w:t>associated roadway improvements, and stormwater pond construction located in the</w:t>
      </w:r>
      <w:r>
        <w:rPr>
          <w:rFonts w:ascii="Arial" w:hAnsi="Arial" w:cs="Arial"/>
          <w:sz w:val="24"/>
          <w:szCs w:val="24"/>
        </w:rPr>
        <w:t xml:space="preserve"> </w:t>
      </w:r>
      <w:r w:rsidRPr="00230302">
        <w:rPr>
          <w:rFonts w:ascii="Arial" w:hAnsi="Arial" w:cs="Arial"/>
          <w:sz w:val="24"/>
          <w:szCs w:val="24"/>
        </w:rPr>
        <w:t>following areas: west of Pace Boulevard including Herman Street, Town Street,</w:t>
      </w:r>
      <w:r>
        <w:rPr>
          <w:rFonts w:ascii="Arial" w:hAnsi="Arial" w:cs="Arial"/>
          <w:sz w:val="24"/>
          <w:szCs w:val="24"/>
        </w:rPr>
        <w:t xml:space="preserve"> </w:t>
      </w:r>
      <w:r w:rsidRPr="00230302">
        <w:rPr>
          <w:rFonts w:ascii="Arial" w:hAnsi="Arial" w:cs="Arial"/>
          <w:sz w:val="24"/>
          <w:szCs w:val="24"/>
        </w:rPr>
        <w:t>Delano Street, Q Street; east of Pace Boulevard along the north side of Herman</w:t>
      </w:r>
      <w:r>
        <w:rPr>
          <w:rFonts w:ascii="Arial" w:hAnsi="Arial" w:cs="Arial"/>
          <w:sz w:val="24"/>
          <w:szCs w:val="24"/>
        </w:rPr>
        <w:t xml:space="preserve"> </w:t>
      </w:r>
      <w:r w:rsidRPr="00230302">
        <w:rPr>
          <w:rFonts w:ascii="Arial" w:hAnsi="Arial" w:cs="Arial"/>
          <w:sz w:val="24"/>
          <w:szCs w:val="24"/>
        </w:rPr>
        <w:t>Street; east of Palafox Street along the north side of Herman Steet; north of Fairfield</w:t>
      </w:r>
      <w:r>
        <w:rPr>
          <w:rFonts w:ascii="Arial" w:hAnsi="Arial" w:cs="Arial"/>
          <w:sz w:val="24"/>
          <w:szCs w:val="24"/>
        </w:rPr>
        <w:t xml:space="preserve"> </w:t>
      </w:r>
      <w:r w:rsidRPr="00230302">
        <w:rPr>
          <w:rFonts w:ascii="Arial" w:hAnsi="Arial" w:cs="Arial"/>
          <w:sz w:val="24"/>
          <w:szCs w:val="24"/>
        </w:rPr>
        <w:t>Drive and east of West Park Place; north and south of Leonard Street just west of H</w:t>
      </w:r>
      <w:r>
        <w:rPr>
          <w:rFonts w:ascii="Arial" w:hAnsi="Arial" w:cs="Arial"/>
          <w:sz w:val="24"/>
          <w:szCs w:val="24"/>
        </w:rPr>
        <w:t xml:space="preserve"> </w:t>
      </w:r>
      <w:r w:rsidRPr="00230302">
        <w:rPr>
          <w:rFonts w:ascii="Arial" w:hAnsi="Arial" w:cs="Arial"/>
          <w:sz w:val="24"/>
          <w:szCs w:val="24"/>
        </w:rPr>
        <w:t>Street. The project will consist of major earthwork operations including the creation or</w:t>
      </w:r>
      <w:r>
        <w:rPr>
          <w:rFonts w:ascii="Arial" w:hAnsi="Arial" w:cs="Arial"/>
          <w:sz w:val="24"/>
          <w:szCs w:val="24"/>
        </w:rPr>
        <w:t xml:space="preserve"> </w:t>
      </w:r>
      <w:r w:rsidRPr="00230302">
        <w:rPr>
          <w:rFonts w:ascii="Arial" w:hAnsi="Arial" w:cs="Arial"/>
          <w:sz w:val="24"/>
          <w:szCs w:val="24"/>
        </w:rPr>
        <w:t>modification of five (5) stormwater ponds located in these areas. Stormwater pipe will</w:t>
      </w:r>
      <w:r>
        <w:rPr>
          <w:rFonts w:ascii="Arial" w:hAnsi="Arial" w:cs="Arial"/>
          <w:sz w:val="24"/>
          <w:szCs w:val="24"/>
        </w:rPr>
        <w:t xml:space="preserve"> </w:t>
      </w:r>
      <w:r w:rsidRPr="00230302">
        <w:rPr>
          <w:rFonts w:ascii="Arial" w:hAnsi="Arial" w:cs="Arial"/>
          <w:sz w:val="24"/>
          <w:szCs w:val="24"/>
        </w:rPr>
        <w:t>range from 18-48 inches and 2 of the 34 drainage structures will include internal weirs</w:t>
      </w:r>
      <w:r>
        <w:rPr>
          <w:rFonts w:ascii="Arial" w:hAnsi="Arial" w:cs="Arial"/>
          <w:sz w:val="24"/>
          <w:szCs w:val="24"/>
        </w:rPr>
        <w:t xml:space="preserve"> </w:t>
      </w:r>
      <w:r w:rsidRPr="00230302">
        <w:rPr>
          <w:rFonts w:ascii="Arial" w:hAnsi="Arial" w:cs="Arial"/>
          <w:sz w:val="24"/>
          <w:szCs w:val="24"/>
        </w:rPr>
        <w:t>(smart boxes) located in FDOT right-of-way on Palafox Street and Fairfield Drive.</w:t>
      </w:r>
      <w:r>
        <w:rPr>
          <w:rFonts w:ascii="Arial" w:hAnsi="Arial" w:cs="Arial"/>
          <w:sz w:val="24"/>
          <w:szCs w:val="24"/>
        </w:rPr>
        <w:t xml:space="preserve"> </w:t>
      </w:r>
      <w:r w:rsidRPr="00230302">
        <w:rPr>
          <w:rFonts w:ascii="Arial" w:hAnsi="Arial" w:cs="Arial"/>
          <w:sz w:val="24"/>
          <w:szCs w:val="24"/>
        </w:rPr>
        <w:t>Work will also include the demolition of a commercial buildings, demolition of a large</w:t>
      </w:r>
      <w:r>
        <w:rPr>
          <w:rFonts w:ascii="Arial" w:hAnsi="Arial" w:cs="Arial"/>
          <w:sz w:val="24"/>
          <w:szCs w:val="24"/>
        </w:rPr>
        <w:t xml:space="preserve"> </w:t>
      </w:r>
      <w:r w:rsidRPr="00230302">
        <w:rPr>
          <w:rFonts w:ascii="Arial" w:hAnsi="Arial" w:cs="Arial"/>
          <w:sz w:val="24"/>
          <w:szCs w:val="24"/>
        </w:rPr>
        <w:t>concrete structure located in the L Street Pond, relocation of water lines, and</w:t>
      </w:r>
      <w:r>
        <w:rPr>
          <w:rFonts w:ascii="Arial" w:hAnsi="Arial" w:cs="Arial"/>
          <w:sz w:val="24"/>
          <w:szCs w:val="24"/>
        </w:rPr>
        <w:t xml:space="preserve"> </w:t>
      </w:r>
      <w:r w:rsidRPr="00230302">
        <w:rPr>
          <w:rFonts w:ascii="Arial" w:hAnsi="Arial" w:cs="Arial"/>
          <w:sz w:val="24"/>
          <w:szCs w:val="24"/>
        </w:rPr>
        <w:t>relocation of sanitary sewer. The Contractor’s MOT plan will be subject to Escambia</w:t>
      </w:r>
      <w:r>
        <w:rPr>
          <w:rFonts w:ascii="Arial" w:hAnsi="Arial" w:cs="Arial"/>
          <w:sz w:val="24"/>
          <w:szCs w:val="24"/>
        </w:rPr>
        <w:t xml:space="preserve"> </w:t>
      </w:r>
      <w:r w:rsidRPr="00230302">
        <w:rPr>
          <w:rFonts w:ascii="Arial" w:hAnsi="Arial" w:cs="Arial"/>
          <w:sz w:val="24"/>
          <w:szCs w:val="24"/>
        </w:rPr>
        <w:t xml:space="preserve">County approval for County </w:t>
      </w:r>
      <w:r w:rsidRPr="00230302">
        <w:rPr>
          <w:rFonts w:ascii="Arial" w:hAnsi="Arial" w:cs="Arial"/>
          <w:sz w:val="24"/>
          <w:szCs w:val="24"/>
        </w:rPr>
        <w:lastRenderedPageBreak/>
        <w:t>roadways and FDOT approval for work at 2 locations in</w:t>
      </w:r>
      <w:r>
        <w:rPr>
          <w:rFonts w:ascii="Arial" w:hAnsi="Arial" w:cs="Arial"/>
          <w:sz w:val="24"/>
          <w:szCs w:val="24"/>
        </w:rPr>
        <w:t xml:space="preserve"> </w:t>
      </w:r>
      <w:r w:rsidRPr="00230302">
        <w:rPr>
          <w:rFonts w:ascii="Arial" w:hAnsi="Arial" w:cs="Arial"/>
          <w:sz w:val="24"/>
          <w:szCs w:val="24"/>
        </w:rPr>
        <w:t>FDOT R/W. This project is also being funded by FEMA HMGP Grant.</w:t>
      </w:r>
    </w:p>
    <w:p w14:paraId="29FEDF75" w14:textId="77777777" w:rsidR="00505424" w:rsidRDefault="00505424" w:rsidP="00505424">
      <w:pPr>
        <w:pStyle w:val="ListParagraph"/>
        <w:numPr>
          <w:ilvl w:val="0"/>
          <w:numId w:val="22"/>
        </w:numPr>
        <w:spacing w:after="0" w:line="252" w:lineRule="auto"/>
        <w:rPr>
          <w:rFonts w:ascii="Arial" w:hAnsi="Arial" w:cs="Arial"/>
          <w:sz w:val="24"/>
          <w:szCs w:val="24"/>
        </w:rPr>
      </w:pPr>
      <w:r w:rsidRPr="00C12BAD">
        <w:rPr>
          <w:rFonts w:ascii="Arial" w:hAnsi="Arial" w:cs="Arial"/>
          <w:b/>
          <w:bCs/>
          <w:sz w:val="24"/>
          <w:szCs w:val="24"/>
        </w:rPr>
        <w:t>Estimated Project Milestones:</w:t>
      </w:r>
      <w:r w:rsidRPr="00C12BAD">
        <w:rPr>
          <w:rFonts w:ascii="Arial" w:hAnsi="Arial" w:cs="Arial"/>
          <w:sz w:val="24"/>
          <w:szCs w:val="24"/>
        </w:rPr>
        <w:t xml:space="preserve"> </w:t>
      </w:r>
    </w:p>
    <w:p w14:paraId="01CAD6A3" w14:textId="77777777" w:rsidR="00E0200B" w:rsidRPr="00E0200B" w:rsidRDefault="00E0200B" w:rsidP="00E0200B">
      <w:pPr>
        <w:pStyle w:val="ListParagraph"/>
        <w:numPr>
          <w:ilvl w:val="1"/>
          <w:numId w:val="22"/>
        </w:numPr>
        <w:rPr>
          <w:rFonts w:ascii="Arial" w:hAnsi="Arial" w:cs="Arial"/>
          <w:sz w:val="24"/>
          <w:szCs w:val="24"/>
        </w:rPr>
      </w:pPr>
      <w:r w:rsidRPr="00E0200B">
        <w:rPr>
          <w:rFonts w:ascii="Arial" w:hAnsi="Arial" w:cs="Arial"/>
          <w:sz w:val="24"/>
          <w:szCs w:val="24"/>
        </w:rPr>
        <w:t>Construction Cost: $8,205,247.80</w:t>
      </w:r>
    </w:p>
    <w:p w14:paraId="5D98DF70" w14:textId="77777777" w:rsidR="00E0200B" w:rsidRPr="00E0200B" w:rsidRDefault="00E0200B" w:rsidP="00E0200B">
      <w:pPr>
        <w:pStyle w:val="ListParagraph"/>
        <w:numPr>
          <w:ilvl w:val="1"/>
          <w:numId w:val="22"/>
        </w:numPr>
        <w:rPr>
          <w:rFonts w:ascii="Arial" w:hAnsi="Arial" w:cs="Arial"/>
          <w:sz w:val="24"/>
          <w:szCs w:val="24"/>
        </w:rPr>
      </w:pPr>
      <w:r w:rsidRPr="00E0200B">
        <w:rPr>
          <w:rFonts w:ascii="Arial" w:hAnsi="Arial" w:cs="Arial"/>
          <w:sz w:val="24"/>
          <w:szCs w:val="24"/>
        </w:rPr>
        <w:t>Construction Start: 8/14/2023.</w:t>
      </w:r>
    </w:p>
    <w:p w14:paraId="4CC0BCAE" w14:textId="77777777" w:rsidR="00E0200B" w:rsidRPr="00E0200B" w:rsidRDefault="00E0200B" w:rsidP="00E0200B">
      <w:pPr>
        <w:pStyle w:val="ListParagraph"/>
        <w:numPr>
          <w:ilvl w:val="1"/>
          <w:numId w:val="22"/>
        </w:numPr>
        <w:rPr>
          <w:rFonts w:ascii="Arial" w:hAnsi="Arial" w:cs="Arial"/>
          <w:sz w:val="24"/>
          <w:szCs w:val="24"/>
        </w:rPr>
      </w:pPr>
      <w:r w:rsidRPr="00E0200B">
        <w:rPr>
          <w:rFonts w:ascii="Arial" w:hAnsi="Arial" w:cs="Arial"/>
          <w:sz w:val="24"/>
          <w:szCs w:val="24"/>
        </w:rPr>
        <w:t>Substantial Completion: 9/17/2024.</w:t>
      </w:r>
    </w:p>
    <w:p w14:paraId="19134CC2" w14:textId="77777777" w:rsidR="00E0200B" w:rsidRPr="00E0200B" w:rsidRDefault="00E0200B" w:rsidP="00E0200B">
      <w:pPr>
        <w:pStyle w:val="ListParagraph"/>
        <w:numPr>
          <w:ilvl w:val="1"/>
          <w:numId w:val="22"/>
        </w:numPr>
        <w:rPr>
          <w:rFonts w:ascii="Arial" w:hAnsi="Arial" w:cs="Arial"/>
          <w:sz w:val="24"/>
          <w:szCs w:val="24"/>
        </w:rPr>
      </w:pPr>
      <w:r w:rsidRPr="00E0200B">
        <w:rPr>
          <w:rFonts w:ascii="Arial" w:hAnsi="Arial" w:cs="Arial"/>
          <w:sz w:val="24"/>
          <w:szCs w:val="24"/>
        </w:rPr>
        <w:t>Final Completion: 10/17/2024.</w:t>
      </w:r>
    </w:p>
    <w:p w14:paraId="5D14D544" w14:textId="77777777" w:rsidR="00E0200B" w:rsidRPr="00C12BAD" w:rsidRDefault="00E0200B" w:rsidP="00E0200B">
      <w:pPr>
        <w:pStyle w:val="ListParagraph"/>
        <w:spacing w:after="0" w:line="252" w:lineRule="auto"/>
        <w:ind w:left="1800"/>
        <w:rPr>
          <w:rFonts w:ascii="Arial" w:hAnsi="Arial" w:cs="Arial"/>
          <w:sz w:val="24"/>
          <w:szCs w:val="24"/>
        </w:rPr>
      </w:pPr>
    </w:p>
    <w:p w14:paraId="74883FA7" w14:textId="77777777" w:rsidR="00505424" w:rsidRPr="00230302" w:rsidRDefault="00505424" w:rsidP="00230302">
      <w:pPr>
        <w:autoSpaceDE w:val="0"/>
        <w:autoSpaceDN w:val="0"/>
        <w:adjustRightInd w:val="0"/>
        <w:spacing w:after="0" w:line="240" w:lineRule="auto"/>
        <w:rPr>
          <w:rFonts w:ascii="Arial" w:hAnsi="Arial" w:cs="Arial"/>
          <w:sz w:val="24"/>
          <w:szCs w:val="24"/>
        </w:rPr>
      </w:pPr>
    </w:p>
    <w:p w14:paraId="36929056" w14:textId="77777777" w:rsidR="00674D86" w:rsidRDefault="00674D86" w:rsidP="00C84305">
      <w:pPr>
        <w:tabs>
          <w:tab w:val="left" w:pos="7050"/>
        </w:tabs>
        <w:spacing w:after="0"/>
        <w:rPr>
          <w:rFonts w:ascii="Arial" w:hAnsi="Arial" w:cs="Arial"/>
          <w:sz w:val="24"/>
          <w:szCs w:val="24"/>
        </w:rPr>
      </w:pPr>
    </w:p>
    <w:p w14:paraId="40C6E83A" w14:textId="77777777" w:rsidR="00674D86" w:rsidRDefault="00674D86" w:rsidP="00C84305">
      <w:pPr>
        <w:tabs>
          <w:tab w:val="left" w:pos="7050"/>
        </w:tabs>
        <w:spacing w:after="0"/>
        <w:rPr>
          <w:rFonts w:ascii="Arial" w:hAnsi="Arial" w:cs="Arial"/>
          <w:sz w:val="24"/>
          <w:szCs w:val="24"/>
        </w:rPr>
      </w:pPr>
    </w:p>
    <w:p w14:paraId="7126EF7F" w14:textId="77777777" w:rsidR="00674D86" w:rsidRDefault="00674D86" w:rsidP="00C84305">
      <w:pPr>
        <w:tabs>
          <w:tab w:val="left" w:pos="7050"/>
        </w:tabs>
        <w:spacing w:after="0"/>
        <w:rPr>
          <w:rFonts w:ascii="Arial" w:hAnsi="Arial" w:cs="Arial"/>
          <w:sz w:val="24"/>
          <w:szCs w:val="24"/>
        </w:rPr>
      </w:pPr>
    </w:p>
    <w:p w14:paraId="1BBB23E8" w14:textId="77777777" w:rsidR="00674D86" w:rsidRDefault="00674D86" w:rsidP="00C84305">
      <w:pPr>
        <w:tabs>
          <w:tab w:val="left" w:pos="7050"/>
        </w:tabs>
        <w:spacing w:after="0"/>
        <w:rPr>
          <w:rFonts w:ascii="Arial" w:hAnsi="Arial" w:cs="Arial"/>
          <w:sz w:val="24"/>
          <w:szCs w:val="24"/>
        </w:rPr>
      </w:pPr>
    </w:p>
    <w:p w14:paraId="15CE7802" w14:textId="77777777" w:rsidR="00674D86" w:rsidRDefault="00674D86" w:rsidP="00C84305">
      <w:pPr>
        <w:tabs>
          <w:tab w:val="left" w:pos="7050"/>
        </w:tabs>
        <w:spacing w:after="0"/>
        <w:rPr>
          <w:rFonts w:ascii="Arial" w:hAnsi="Arial" w:cs="Arial"/>
          <w:sz w:val="24"/>
          <w:szCs w:val="24"/>
        </w:rPr>
      </w:pPr>
    </w:p>
    <w:p w14:paraId="76252AA8" w14:textId="77777777" w:rsidR="00674D86" w:rsidRDefault="00674D86" w:rsidP="00C84305">
      <w:pPr>
        <w:tabs>
          <w:tab w:val="left" w:pos="7050"/>
        </w:tabs>
        <w:spacing w:after="0"/>
        <w:rPr>
          <w:rFonts w:ascii="Arial" w:hAnsi="Arial" w:cs="Arial"/>
          <w:sz w:val="24"/>
          <w:szCs w:val="24"/>
        </w:rPr>
      </w:pPr>
    </w:p>
    <w:p w14:paraId="2CE05663" w14:textId="77777777" w:rsidR="00674D86" w:rsidRDefault="00674D86" w:rsidP="00C84305">
      <w:pPr>
        <w:tabs>
          <w:tab w:val="left" w:pos="7050"/>
        </w:tabs>
        <w:spacing w:after="0"/>
        <w:rPr>
          <w:rFonts w:ascii="Arial" w:hAnsi="Arial" w:cs="Arial"/>
          <w:sz w:val="24"/>
          <w:szCs w:val="24"/>
        </w:rPr>
      </w:pPr>
    </w:p>
    <w:p w14:paraId="1B5AE258" w14:textId="77777777" w:rsidR="00224AD1" w:rsidRDefault="00224AD1" w:rsidP="00C84305">
      <w:pPr>
        <w:tabs>
          <w:tab w:val="left" w:pos="7050"/>
        </w:tabs>
        <w:spacing w:after="0"/>
        <w:rPr>
          <w:rFonts w:ascii="Arial" w:hAnsi="Arial" w:cs="Arial"/>
          <w:sz w:val="24"/>
          <w:szCs w:val="24"/>
        </w:rPr>
      </w:pPr>
    </w:p>
    <w:p w14:paraId="7BBD77F9" w14:textId="77777777" w:rsidR="00224AD1" w:rsidRDefault="00224AD1" w:rsidP="00C84305">
      <w:pPr>
        <w:tabs>
          <w:tab w:val="left" w:pos="7050"/>
        </w:tabs>
        <w:spacing w:after="0"/>
        <w:rPr>
          <w:rFonts w:ascii="Arial" w:hAnsi="Arial" w:cs="Arial"/>
          <w:sz w:val="24"/>
          <w:szCs w:val="24"/>
        </w:rPr>
      </w:pPr>
    </w:p>
    <w:p w14:paraId="43472275" w14:textId="77777777" w:rsidR="00224AD1" w:rsidRDefault="00224AD1" w:rsidP="00C84305">
      <w:pPr>
        <w:tabs>
          <w:tab w:val="left" w:pos="7050"/>
        </w:tabs>
        <w:spacing w:after="0"/>
        <w:rPr>
          <w:rFonts w:ascii="Arial" w:hAnsi="Arial" w:cs="Arial"/>
          <w:sz w:val="24"/>
          <w:szCs w:val="24"/>
        </w:rPr>
      </w:pPr>
    </w:p>
    <w:p w14:paraId="2DF95E41" w14:textId="77777777" w:rsidR="00224AD1" w:rsidRDefault="00224AD1" w:rsidP="00C84305">
      <w:pPr>
        <w:tabs>
          <w:tab w:val="left" w:pos="7050"/>
        </w:tabs>
        <w:spacing w:after="0"/>
        <w:rPr>
          <w:rFonts w:ascii="Arial" w:hAnsi="Arial" w:cs="Arial"/>
          <w:sz w:val="24"/>
          <w:szCs w:val="24"/>
        </w:rPr>
      </w:pPr>
    </w:p>
    <w:p w14:paraId="1D5BF173" w14:textId="77777777" w:rsidR="00224AD1" w:rsidRDefault="00224AD1" w:rsidP="00C84305">
      <w:pPr>
        <w:tabs>
          <w:tab w:val="left" w:pos="7050"/>
        </w:tabs>
        <w:spacing w:after="0"/>
        <w:rPr>
          <w:rFonts w:ascii="Arial" w:hAnsi="Arial" w:cs="Arial"/>
          <w:sz w:val="24"/>
          <w:szCs w:val="24"/>
        </w:rPr>
      </w:pPr>
    </w:p>
    <w:p w14:paraId="27A10C57" w14:textId="77777777" w:rsidR="00224AD1" w:rsidRDefault="00224AD1" w:rsidP="00C84305">
      <w:pPr>
        <w:tabs>
          <w:tab w:val="left" w:pos="7050"/>
        </w:tabs>
        <w:spacing w:after="0"/>
        <w:rPr>
          <w:rFonts w:ascii="Arial" w:hAnsi="Arial" w:cs="Arial"/>
          <w:sz w:val="24"/>
          <w:szCs w:val="24"/>
        </w:rPr>
      </w:pPr>
    </w:p>
    <w:p w14:paraId="42800A58" w14:textId="77777777" w:rsidR="00224AD1" w:rsidRDefault="00224AD1" w:rsidP="00C84305">
      <w:pPr>
        <w:tabs>
          <w:tab w:val="left" w:pos="7050"/>
        </w:tabs>
        <w:spacing w:after="0"/>
        <w:rPr>
          <w:rFonts w:ascii="Arial" w:hAnsi="Arial" w:cs="Arial"/>
          <w:sz w:val="24"/>
          <w:szCs w:val="24"/>
        </w:rPr>
      </w:pPr>
    </w:p>
    <w:p w14:paraId="060BE86D" w14:textId="77777777" w:rsidR="00224AD1" w:rsidRDefault="00224AD1" w:rsidP="00C84305">
      <w:pPr>
        <w:tabs>
          <w:tab w:val="left" w:pos="7050"/>
        </w:tabs>
        <w:spacing w:after="0"/>
        <w:rPr>
          <w:rFonts w:ascii="Arial" w:hAnsi="Arial" w:cs="Arial"/>
          <w:sz w:val="24"/>
          <w:szCs w:val="24"/>
        </w:rPr>
      </w:pPr>
    </w:p>
    <w:p w14:paraId="6484E3BB" w14:textId="77777777" w:rsidR="00224AD1" w:rsidRDefault="00224AD1" w:rsidP="00C84305">
      <w:pPr>
        <w:tabs>
          <w:tab w:val="left" w:pos="7050"/>
        </w:tabs>
        <w:spacing w:after="0"/>
        <w:rPr>
          <w:rFonts w:ascii="Arial" w:hAnsi="Arial" w:cs="Arial"/>
          <w:sz w:val="24"/>
          <w:szCs w:val="24"/>
        </w:rPr>
      </w:pPr>
    </w:p>
    <w:p w14:paraId="6F8935E9" w14:textId="77777777" w:rsidR="00224AD1" w:rsidRDefault="00224AD1" w:rsidP="00C84305">
      <w:pPr>
        <w:tabs>
          <w:tab w:val="left" w:pos="7050"/>
        </w:tabs>
        <w:spacing w:after="0"/>
        <w:rPr>
          <w:rFonts w:ascii="Arial" w:hAnsi="Arial" w:cs="Arial"/>
          <w:sz w:val="24"/>
          <w:szCs w:val="24"/>
        </w:rPr>
      </w:pPr>
    </w:p>
    <w:p w14:paraId="7DEE6676" w14:textId="77777777" w:rsidR="00224AD1" w:rsidRDefault="00224AD1" w:rsidP="00C84305">
      <w:pPr>
        <w:tabs>
          <w:tab w:val="left" w:pos="7050"/>
        </w:tabs>
        <w:spacing w:after="0"/>
        <w:rPr>
          <w:rFonts w:ascii="Arial" w:hAnsi="Arial" w:cs="Arial"/>
          <w:sz w:val="24"/>
          <w:szCs w:val="24"/>
        </w:rPr>
      </w:pPr>
    </w:p>
    <w:p w14:paraId="7D637C07" w14:textId="77777777" w:rsidR="00224AD1" w:rsidRDefault="00224AD1" w:rsidP="00C84305">
      <w:pPr>
        <w:tabs>
          <w:tab w:val="left" w:pos="7050"/>
        </w:tabs>
        <w:spacing w:after="0"/>
        <w:rPr>
          <w:rFonts w:ascii="Arial" w:hAnsi="Arial" w:cs="Arial"/>
          <w:sz w:val="24"/>
          <w:szCs w:val="24"/>
        </w:rPr>
      </w:pPr>
    </w:p>
    <w:p w14:paraId="6B58AFBA" w14:textId="77777777" w:rsidR="00224AD1" w:rsidRDefault="00224AD1" w:rsidP="00C84305">
      <w:pPr>
        <w:tabs>
          <w:tab w:val="left" w:pos="7050"/>
        </w:tabs>
        <w:spacing w:after="0"/>
        <w:rPr>
          <w:rFonts w:ascii="Arial" w:hAnsi="Arial" w:cs="Arial"/>
          <w:sz w:val="24"/>
          <w:szCs w:val="24"/>
        </w:rPr>
      </w:pPr>
    </w:p>
    <w:p w14:paraId="57D322A6" w14:textId="77777777" w:rsidR="00224AD1" w:rsidRDefault="00224AD1" w:rsidP="00C84305">
      <w:pPr>
        <w:tabs>
          <w:tab w:val="left" w:pos="7050"/>
        </w:tabs>
        <w:spacing w:after="0"/>
        <w:rPr>
          <w:rFonts w:ascii="Arial" w:hAnsi="Arial" w:cs="Arial"/>
          <w:sz w:val="24"/>
          <w:szCs w:val="24"/>
        </w:rPr>
      </w:pPr>
    </w:p>
    <w:p w14:paraId="4525B6E6" w14:textId="77777777" w:rsidR="00224AD1" w:rsidRDefault="00224AD1" w:rsidP="00C84305">
      <w:pPr>
        <w:tabs>
          <w:tab w:val="left" w:pos="7050"/>
        </w:tabs>
        <w:spacing w:after="0"/>
        <w:rPr>
          <w:rFonts w:ascii="Arial" w:hAnsi="Arial" w:cs="Arial"/>
          <w:sz w:val="24"/>
          <w:szCs w:val="24"/>
        </w:rPr>
      </w:pPr>
    </w:p>
    <w:p w14:paraId="6A6F4857" w14:textId="77777777" w:rsidR="00224AD1" w:rsidRDefault="00224AD1" w:rsidP="00C84305">
      <w:pPr>
        <w:tabs>
          <w:tab w:val="left" w:pos="7050"/>
        </w:tabs>
        <w:spacing w:after="0"/>
        <w:rPr>
          <w:rFonts w:ascii="Arial" w:hAnsi="Arial" w:cs="Arial"/>
          <w:sz w:val="24"/>
          <w:szCs w:val="24"/>
        </w:rPr>
      </w:pPr>
    </w:p>
    <w:p w14:paraId="3EEF6CDE" w14:textId="77777777" w:rsidR="00224AD1" w:rsidRDefault="00224AD1" w:rsidP="00C84305">
      <w:pPr>
        <w:tabs>
          <w:tab w:val="left" w:pos="7050"/>
        </w:tabs>
        <w:spacing w:after="0"/>
        <w:rPr>
          <w:rFonts w:ascii="Arial" w:hAnsi="Arial" w:cs="Arial"/>
          <w:sz w:val="24"/>
          <w:szCs w:val="24"/>
        </w:rPr>
      </w:pPr>
    </w:p>
    <w:p w14:paraId="14489C5F" w14:textId="77777777" w:rsidR="00224AD1" w:rsidRDefault="00224AD1" w:rsidP="00C84305">
      <w:pPr>
        <w:tabs>
          <w:tab w:val="left" w:pos="7050"/>
        </w:tabs>
        <w:spacing w:after="0"/>
        <w:rPr>
          <w:rFonts w:ascii="Arial" w:hAnsi="Arial" w:cs="Arial"/>
          <w:sz w:val="24"/>
          <w:szCs w:val="24"/>
        </w:rPr>
      </w:pPr>
    </w:p>
    <w:p w14:paraId="5E1A534D" w14:textId="77777777" w:rsidR="00224AD1" w:rsidRDefault="00224AD1" w:rsidP="00C84305">
      <w:pPr>
        <w:tabs>
          <w:tab w:val="left" w:pos="7050"/>
        </w:tabs>
        <w:spacing w:after="0"/>
        <w:rPr>
          <w:rFonts w:ascii="Arial" w:hAnsi="Arial" w:cs="Arial"/>
          <w:sz w:val="24"/>
          <w:szCs w:val="24"/>
        </w:rPr>
      </w:pPr>
    </w:p>
    <w:p w14:paraId="535E0032" w14:textId="77777777" w:rsidR="00224AD1" w:rsidRDefault="00224AD1" w:rsidP="00C84305">
      <w:pPr>
        <w:tabs>
          <w:tab w:val="left" w:pos="7050"/>
        </w:tabs>
        <w:spacing w:after="0"/>
        <w:rPr>
          <w:rFonts w:ascii="Arial" w:hAnsi="Arial" w:cs="Arial"/>
          <w:sz w:val="24"/>
          <w:szCs w:val="24"/>
        </w:rPr>
      </w:pPr>
    </w:p>
    <w:p w14:paraId="527FA253" w14:textId="77777777" w:rsidR="00224AD1" w:rsidRDefault="00224AD1" w:rsidP="00C84305">
      <w:pPr>
        <w:tabs>
          <w:tab w:val="left" w:pos="7050"/>
        </w:tabs>
        <w:spacing w:after="0"/>
        <w:rPr>
          <w:rFonts w:ascii="Arial" w:hAnsi="Arial" w:cs="Arial"/>
          <w:sz w:val="24"/>
          <w:szCs w:val="24"/>
        </w:rPr>
      </w:pPr>
    </w:p>
    <w:p w14:paraId="167DF11E" w14:textId="77777777" w:rsidR="00224AD1" w:rsidRDefault="00224AD1" w:rsidP="00C84305">
      <w:pPr>
        <w:tabs>
          <w:tab w:val="left" w:pos="7050"/>
        </w:tabs>
        <w:spacing w:after="0"/>
        <w:rPr>
          <w:rFonts w:ascii="Arial" w:hAnsi="Arial" w:cs="Arial"/>
          <w:sz w:val="24"/>
          <w:szCs w:val="24"/>
        </w:rPr>
      </w:pPr>
    </w:p>
    <w:p w14:paraId="7005DE03" w14:textId="77777777" w:rsidR="00224AD1" w:rsidRDefault="00224AD1" w:rsidP="00C84305">
      <w:pPr>
        <w:tabs>
          <w:tab w:val="left" w:pos="7050"/>
        </w:tabs>
        <w:spacing w:after="0"/>
        <w:rPr>
          <w:rFonts w:ascii="Arial" w:hAnsi="Arial" w:cs="Arial"/>
          <w:sz w:val="24"/>
          <w:szCs w:val="24"/>
        </w:rPr>
      </w:pPr>
    </w:p>
    <w:p w14:paraId="55DF4E69" w14:textId="77777777" w:rsidR="00224AD1" w:rsidRDefault="00224AD1" w:rsidP="00C84305">
      <w:pPr>
        <w:tabs>
          <w:tab w:val="left" w:pos="7050"/>
        </w:tabs>
        <w:spacing w:after="0"/>
        <w:rPr>
          <w:rFonts w:ascii="Arial" w:hAnsi="Arial" w:cs="Arial"/>
          <w:sz w:val="24"/>
          <w:szCs w:val="24"/>
        </w:rPr>
      </w:pPr>
    </w:p>
    <w:p w14:paraId="2FEFF973" w14:textId="77777777" w:rsidR="00224AD1" w:rsidRDefault="00224AD1" w:rsidP="00C84305">
      <w:pPr>
        <w:tabs>
          <w:tab w:val="left" w:pos="7050"/>
        </w:tabs>
        <w:spacing w:after="0"/>
        <w:rPr>
          <w:rFonts w:ascii="Arial" w:hAnsi="Arial" w:cs="Arial"/>
          <w:sz w:val="24"/>
          <w:szCs w:val="24"/>
        </w:rPr>
      </w:pPr>
    </w:p>
    <w:p w14:paraId="0005715F" w14:textId="77777777" w:rsidR="00224AD1" w:rsidRDefault="00224AD1" w:rsidP="00C84305">
      <w:pPr>
        <w:tabs>
          <w:tab w:val="left" w:pos="7050"/>
        </w:tabs>
        <w:spacing w:after="0"/>
        <w:rPr>
          <w:rFonts w:ascii="Arial" w:hAnsi="Arial" w:cs="Arial"/>
          <w:sz w:val="24"/>
          <w:szCs w:val="24"/>
        </w:rPr>
      </w:pPr>
    </w:p>
    <w:p w14:paraId="486AE724" w14:textId="77777777" w:rsidR="00224AD1" w:rsidRDefault="00224AD1" w:rsidP="00C84305">
      <w:pPr>
        <w:tabs>
          <w:tab w:val="left" w:pos="7050"/>
        </w:tabs>
        <w:spacing w:after="0"/>
        <w:rPr>
          <w:rFonts w:ascii="Arial" w:hAnsi="Arial" w:cs="Arial"/>
          <w:sz w:val="24"/>
          <w:szCs w:val="24"/>
        </w:rPr>
      </w:pPr>
    </w:p>
    <w:p w14:paraId="44FB0B03" w14:textId="77777777" w:rsidR="00224AD1" w:rsidRDefault="00224AD1" w:rsidP="00C84305">
      <w:pPr>
        <w:tabs>
          <w:tab w:val="left" w:pos="7050"/>
        </w:tabs>
        <w:spacing w:after="0"/>
        <w:rPr>
          <w:rFonts w:ascii="Arial" w:hAnsi="Arial" w:cs="Arial"/>
          <w:sz w:val="24"/>
          <w:szCs w:val="24"/>
        </w:rPr>
      </w:pPr>
    </w:p>
    <w:p w14:paraId="1DD277C6" w14:textId="77777777" w:rsidR="00224AD1" w:rsidRDefault="00224AD1" w:rsidP="00C84305">
      <w:pPr>
        <w:tabs>
          <w:tab w:val="left" w:pos="7050"/>
        </w:tabs>
        <w:spacing w:after="0"/>
        <w:rPr>
          <w:rFonts w:ascii="Arial" w:hAnsi="Arial" w:cs="Arial"/>
          <w:sz w:val="24"/>
          <w:szCs w:val="24"/>
        </w:rPr>
      </w:pPr>
    </w:p>
    <w:p w14:paraId="59D4CC85" w14:textId="77777777" w:rsidR="00224AD1" w:rsidRDefault="00224AD1" w:rsidP="00C84305">
      <w:pPr>
        <w:tabs>
          <w:tab w:val="left" w:pos="7050"/>
        </w:tabs>
        <w:spacing w:after="0"/>
        <w:rPr>
          <w:rFonts w:ascii="Arial" w:hAnsi="Arial" w:cs="Arial"/>
          <w:sz w:val="24"/>
          <w:szCs w:val="24"/>
        </w:rPr>
      </w:pPr>
    </w:p>
    <w:p w14:paraId="2BC5D3E9" w14:textId="77777777" w:rsidR="00224AD1" w:rsidRDefault="00224AD1" w:rsidP="00C84305">
      <w:pPr>
        <w:tabs>
          <w:tab w:val="left" w:pos="7050"/>
        </w:tabs>
        <w:spacing w:after="0"/>
        <w:rPr>
          <w:rFonts w:ascii="Arial" w:hAnsi="Arial" w:cs="Arial"/>
          <w:sz w:val="24"/>
          <w:szCs w:val="24"/>
        </w:rPr>
      </w:pPr>
    </w:p>
    <w:p w14:paraId="678669EE" w14:textId="77777777" w:rsidR="00224AD1" w:rsidRDefault="00224AD1" w:rsidP="00C84305">
      <w:pPr>
        <w:tabs>
          <w:tab w:val="left" w:pos="7050"/>
        </w:tabs>
        <w:spacing w:after="0"/>
        <w:rPr>
          <w:rFonts w:ascii="Arial" w:hAnsi="Arial" w:cs="Arial"/>
          <w:sz w:val="24"/>
          <w:szCs w:val="24"/>
        </w:rPr>
      </w:pPr>
    </w:p>
    <w:p w14:paraId="0ABF7C40" w14:textId="77777777" w:rsidR="00224AD1" w:rsidRDefault="00224AD1" w:rsidP="00C84305">
      <w:pPr>
        <w:tabs>
          <w:tab w:val="left" w:pos="7050"/>
        </w:tabs>
        <w:spacing w:after="0"/>
        <w:rPr>
          <w:rFonts w:ascii="Arial" w:hAnsi="Arial" w:cs="Arial"/>
          <w:sz w:val="24"/>
          <w:szCs w:val="24"/>
        </w:rPr>
      </w:pPr>
    </w:p>
    <w:p w14:paraId="16105900" w14:textId="77777777" w:rsidR="00224AD1" w:rsidRDefault="00224AD1" w:rsidP="00C84305">
      <w:pPr>
        <w:tabs>
          <w:tab w:val="left" w:pos="7050"/>
        </w:tabs>
        <w:spacing w:after="0"/>
        <w:rPr>
          <w:rFonts w:ascii="Arial" w:hAnsi="Arial" w:cs="Arial"/>
          <w:sz w:val="24"/>
          <w:szCs w:val="24"/>
        </w:rPr>
      </w:pPr>
    </w:p>
    <w:p w14:paraId="164024BA" w14:textId="77777777" w:rsidR="00674D86" w:rsidRDefault="00674D86" w:rsidP="00C84305">
      <w:pPr>
        <w:tabs>
          <w:tab w:val="left" w:pos="7050"/>
        </w:tabs>
        <w:spacing w:after="0"/>
        <w:rPr>
          <w:rFonts w:ascii="Arial" w:hAnsi="Arial" w:cs="Arial"/>
          <w:sz w:val="24"/>
          <w:szCs w:val="24"/>
        </w:rPr>
      </w:pPr>
    </w:p>
    <w:p w14:paraId="2DA26821" w14:textId="77777777" w:rsidR="00674D86" w:rsidRDefault="00674D86" w:rsidP="00C84305">
      <w:pPr>
        <w:tabs>
          <w:tab w:val="left" w:pos="7050"/>
        </w:tabs>
        <w:spacing w:after="0"/>
        <w:rPr>
          <w:rFonts w:ascii="Arial" w:hAnsi="Arial" w:cs="Arial"/>
          <w:sz w:val="24"/>
          <w:szCs w:val="24"/>
        </w:rPr>
      </w:pPr>
    </w:p>
    <w:p w14:paraId="63AD1041" w14:textId="77777777" w:rsidR="00674D86" w:rsidRDefault="00674D86" w:rsidP="00C84305">
      <w:pPr>
        <w:tabs>
          <w:tab w:val="left" w:pos="7050"/>
        </w:tabs>
        <w:spacing w:after="0"/>
        <w:rPr>
          <w:rFonts w:ascii="Arial" w:hAnsi="Arial" w:cs="Arial"/>
          <w:sz w:val="24"/>
          <w:szCs w:val="24"/>
        </w:rPr>
      </w:pPr>
    </w:p>
    <w:p w14:paraId="44603F76" w14:textId="77777777" w:rsidR="00674D86" w:rsidRDefault="00674D86" w:rsidP="00C84305">
      <w:pPr>
        <w:tabs>
          <w:tab w:val="left" w:pos="7050"/>
        </w:tabs>
        <w:spacing w:after="0"/>
        <w:rPr>
          <w:rFonts w:ascii="Arial" w:hAnsi="Arial" w:cs="Arial"/>
          <w:sz w:val="24"/>
          <w:szCs w:val="24"/>
        </w:rPr>
      </w:pPr>
    </w:p>
    <w:p w14:paraId="39C95B51" w14:textId="77777777" w:rsidR="00674D86" w:rsidRDefault="00674D86" w:rsidP="00C84305">
      <w:pPr>
        <w:tabs>
          <w:tab w:val="left" w:pos="7050"/>
        </w:tabs>
        <w:spacing w:after="0"/>
        <w:rPr>
          <w:rFonts w:ascii="Arial" w:hAnsi="Arial" w:cs="Arial"/>
          <w:sz w:val="24"/>
          <w:szCs w:val="24"/>
        </w:rPr>
      </w:pPr>
    </w:p>
    <w:p w14:paraId="1453E623" w14:textId="77777777" w:rsidR="00674D86" w:rsidRDefault="00674D86" w:rsidP="00C84305">
      <w:pPr>
        <w:tabs>
          <w:tab w:val="left" w:pos="7050"/>
        </w:tabs>
        <w:spacing w:after="0"/>
        <w:rPr>
          <w:rFonts w:ascii="Arial" w:hAnsi="Arial" w:cs="Arial"/>
          <w:sz w:val="24"/>
          <w:szCs w:val="24"/>
        </w:rPr>
      </w:pPr>
    </w:p>
    <w:p w14:paraId="1B3376ED" w14:textId="77777777" w:rsidR="00F13663" w:rsidRDefault="00F13663" w:rsidP="00A55CD5">
      <w:pPr>
        <w:rPr>
          <w:rFonts w:ascii="Helvetica Neue" w:hAnsi="Helvetica Neue" w:cs="Arial"/>
          <w:sz w:val="56"/>
          <w:szCs w:val="56"/>
        </w:rPr>
      </w:pPr>
    </w:p>
    <w:p w14:paraId="79959494" w14:textId="77777777" w:rsidR="00A33D03" w:rsidRDefault="00A33D03" w:rsidP="00A55CD5">
      <w:pPr>
        <w:rPr>
          <w:rFonts w:ascii="Helvetica Neue" w:hAnsi="Helvetica Neue" w:cs="Arial"/>
          <w:sz w:val="56"/>
          <w:szCs w:val="56"/>
        </w:rPr>
      </w:pPr>
    </w:p>
    <w:p w14:paraId="0619A898" w14:textId="59F1E200" w:rsidR="00D005AA" w:rsidRPr="00D005AA" w:rsidRDefault="00D005AA" w:rsidP="0026674B">
      <w:pPr>
        <w:jc w:val="center"/>
        <w:rPr>
          <w:rFonts w:ascii="Helvetica Neue" w:hAnsi="Helvetica Neue" w:cs="Arial"/>
          <w:sz w:val="56"/>
          <w:szCs w:val="56"/>
        </w:rPr>
      </w:pPr>
      <w:r w:rsidRPr="00D005AA">
        <w:rPr>
          <w:rFonts w:ascii="Helvetica Neue" w:hAnsi="Helvetica Neue" w:cs="Arial"/>
          <w:sz w:val="56"/>
          <w:szCs w:val="56"/>
        </w:rPr>
        <w:t>Escambia County</w:t>
      </w:r>
    </w:p>
    <w:p w14:paraId="1C5FC81A" w14:textId="29D1F9C2" w:rsidR="000D6389" w:rsidRDefault="000D6389" w:rsidP="000D6389">
      <w:pPr>
        <w:jc w:val="center"/>
        <w:rPr>
          <w:rFonts w:ascii="Helvetica Neue" w:hAnsi="Helvetica Neue" w:cs="Arial"/>
          <w:sz w:val="56"/>
          <w:szCs w:val="56"/>
        </w:rPr>
      </w:pPr>
      <w:r w:rsidRPr="00D005AA">
        <w:rPr>
          <w:rFonts w:ascii="Helvetica Neue" w:hAnsi="Helvetica Neue" w:cs="Arial"/>
          <w:sz w:val="56"/>
          <w:szCs w:val="56"/>
        </w:rPr>
        <w:t>Additional Document</w:t>
      </w:r>
      <w:r w:rsidR="00D005AA" w:rsidRPr="00D005AA">
        <w:rPr>
          <w:rFonts w:ascii="Helvetica Neue" w:hAnsi="Helvetica Neue" w:cs="Arial"/>
          <w:sz w:val="56"/>
          <w:szCs w:val="56"/>
        </w:rPr>
        <w:t>s</w:t>
      </w:r>
    </w:p>
    <w:p w14:paraId="77675C38" w14:textId="5349BAE4" w:rsidR="00D005AA" w:rsidRDefault="00D005AA" w:rsidP="000D6389">
      <w:pPr>
        <w:jc w:val="center"/>
        <w:rPr>
          <w:rFonts w:ascii="Helvetica Neue" w:hAnsi="Helvetica Neue" w:cs="Arial"/>
          <w:sz w:val="56"/>
          <w:szCs w:val="56"/>
        </w:rPr>
      </w:pPr>
    </w:p>
    <w:p w14:paraId="4E93A20E" w14:textId="23781931" w:rsidR="00D005AA" w:rsidRDefault="00D005AA" w:rsidP="000D6389">
      <w:pPr>
        <w:jc w:val="center"/>
        <w:rPr>
          <w:rFonts w:ascii="Helvetica Neue" w:hAnsi="Helvetica Neue" w:cs="Arial"/>
          <w:sz w:val="56"/>
          <w:szCs w:val="56"/>
        </w:rPr>
      </w:pPr>
    </w:p>
    <w:p w14:paraId="516B4298" w14:textId="1AE69A3C" w:rsidR="00650C84" w:rsidRDefault="00650C84" w:rsidP="000D6389">
      <w:pPr>
        <w:jc w:val="center"/>
        <w:rPr>
          <w:rFonts w:ascii="Helvetica Neue" w:hAnsi="Helvetica Neue" w:cs="Arial"/>
          <w:sz w:val="56"/>
          <w:szCs w:val="56"/>
        </w:rPr>
      </w:pPr>
    </w:p>
    <w:p w14:paraId="27C509DC" w14:textId="77777777" w:rsidR="00850241" w:rsidRDefault="00850241" w:rsidP="000D6389">
      <w:pPr>
        <w:jc w:val="center"/>
        <w:rPr>
          <w:rFonts w:ascii="Helvetica Neue" w:hAnsi="Helvetica Neue" w:cs="Arial"/>
          <w:sz w:val="56"/>
          <w:szCs w:val="56"/>
        </w:rPr>
      </w:pPr>
    </w:p>
    <w:p w14:paraId="1BB7C18C" w14:textId="7388D1DA" w:rsidR="00650C84" w:rsidRDefault="00650C84" w:rsidP="000D6389">
      <w:pPr>
        <w:jc w:val="center"/>
        <w:rPr>
          <w:rFonts w:ascii="Helvetica Neue" w:hAnsi="Helvetica Neue" w:cs="Arial"/>
          <w:sz w:val="56"/>
          <w:szCs w:val="56"/>
        </w:rPr>
      </w:pPr>
    </w:p>
    <w:p w14:paraId="62E788A9" w14:textId="6772ADF5" w:rsidR="00650C84" w:rsidRDefault="00650C84" w:rsidP="000D6389">
      <w:pPr>
        <w:jc w:val="center"/>
        <w:rPr>
          <w:rFonts w:ascii="Helvetica Neue" w:hAnsi="Helvetica Neue" w:cs="Arial"/>
          <w:sz w:val="56"/>
          <w:szCs w:val="56"/>
        </w:rPr>
      </w:pPr>
    </w:p>
    <w:p w14:paraId="358885CB" w14:textId="77777777" w:rsidR="00650C84" w:rsidRDefault="00650C84" w:rsidP="000D6389">
      <w:pPr>
        <w:jc w:val="center"/>
        <w:rPr>
          <w:rFonts w:ascii="Helvetica Neue" w:hAnsi="Helvetica Neue" w:cs="Arial"/>
          <w:sz w:val="56"/>
          <w:szCs w:val="56"/>
        </w:rPr>
      </w:pPr>
    </w:p>
    <w:p w14:paraId="3855F784" w14:textId="550563C2" w:rsidR="00D005AA" w:rsidRDefault="00D005AA" w:rsidP="000D6389">
      <w:pPr>
        <w:jc w:val="center"/>
        <w:rPr>
          <w:rFonts w:ascii="Helvetica Neue" w:hAnsi="Helvetica Neue" w:cs="Arial"/>
          <w:sz w:val="20"/>
          <w:szCs w:val="20"/>
        </w:rPr>
      </w:pPr>
    </w:p>
    <w:p w14:paraId="52AC6F60" w14:textId="77777777" w:rsidR="00AA16A0" w:rsidRDefault="00AA16A0" w:rsidP="000D6389">
      <w:pPr>
        <w:jc w:val="center"/>
        <w:rPr>
          <w:rFonts w:ascii="Helvetica Neue" w:hAnsi="Helvetica Neue" w:cs="Arial"/>
          <w:sz w:val="20"/>
          <w:szCs w:val="20"/>
        </w:rPr>
      </w:pPr>
    </w:p>
    <w:p w14:paraId="080328E1" w14:textId="77777777" w:rsidR="00AA16A0" w:rsidRPr="00AA16A0" w:rsidRDefault="00AA16A0" w:rsidP="000D6389">
      <w:pPr>
        <w:jc w:val="center"/>
        <w:rPr>
          <w:rFonts w:ascii="Helvetica Neue" w:hAnsi="Helvetica Neue" w:cs="Arial"/>
          <w:sz w:val="20"/>
          <w:szCs w:val="20"/>
        </w:rPr>
      </w:pPr>
    </w:p>
    <w:p w14:paraId="7F6134EB" w14:textId="77777777" w:rsidR="005F5DFC" w:rsidRPr="00083AB0" w:rsidRDefault="005F5DFC" w:rsidP="005F5DFC">
      <w:pPr>
        <w:jc w:val="center"/>
        <w:rPr>
          <w:b/>
          <w:bCs/>
          <w:sz w:val="36"/>
          <w:szCs w:val="36"/>
        </w:rPr>
      </w:pPr>
      <w:r>
        <w:rPr>
          <w:b/>
          <w:bCs/>
          <w:noProof/>
          <w:sz w:val="36"/>
          <w:szCs w:val="36"/>
        </w:rPr>
        <w:lastRenderedPageBreak/>
        <w:drawing>
          <wp:anchor distT="0" distB="0" distL="114300" distR="114300" simplePos="0" relativeHeight="251655680" behindDoc="1" locked="0" layoutInCell="1" allowOverlap="1" wp14:anchorId="35D505EE" wp14:editId="48514BDC">
            <wp:simplePos x="0" y="0"/>
            <wp:positionH relativeFrom="column">
              <wp:posOffset>-47625</wp:posOffset>
            </wp:positionH>
            <wp:positionV relativeFrom="paragraph">
              <wp:posOffset>-76200</wp:posOffset>
            </wp:positionV>
            <wp:extent cx="6846570" cy="5607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846570" cy="560705"/>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36"/>
          <w:szCs w:val="36"/>
        </w:rPr>
        <w:drawing>
          <wp:anchor distT="0" distB="0" distL="114300" distR="114300" simplePos="0" relativeHeight="251656704" behindDoc="0" locked="0" layoutInCell="1" allowOverlap="1" wp14:anchorId="71D80CF0" wp14:editId="0875411C">
            <wp:simplePos x="0" y="0"/>
            <wp:positionH relativeFrom="column">
              <wp:posOffset>85725</wp:posOffset>
            </wp:positionH>
            <wp:positionV relativeFrom="paragraph">
              <wp:posOffset>-76200</wp:posOffset>
            </wp:positionV>
            <wp:extent cx="524510" cy="524510"/>
            <wp:effectExtent l="0" t="0" r="8890" b="8890"/>
            <wp:wrapNone/>
            <wp:docPr id="10" name="Picture 10"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pic:spPr>
                </pic:pic>
              </a:graphicData>
            </a:graphic>
            <wp14:sizeRelH relativeFrom="page">
              <wp14:pctWidth>0</wp14:pctWidth>
            </wp14:sizeRelH>
            <wp14:sizeRelV relativeFrom="page">
              <wp14:pctHeight>0</wp14:pctHeight>
            </wp14:sizeRelV>
          </wp:anchor>
        </w:drawing>
      </w:r>
      <w:r w:rsidRPr="00080F97">
        <w:rPr>
          <w:b/>
          <w:bCs/>
          <w:color w:val="2F5496" w:themeColor="accent1" w:themeShade="BF"/>
          <w:sz w:val="36"/>
          <w:szCs w:val="36"/>
        </w:rPr>
        <w:t>Escambia County American Rescue Plan Survey</w:t>
      </w:r>
    </w:p>
    <w:p w14:paraId="4F381C2C" w14:textId="77777777" w:rsidR="005F5DFC" w:rsidRPr="00E72799" w:rsidRDefault="005F5DFC" w:rsidP="00F64D2B">
      <w:pPr>
        <w:rPr>
          <w:b/>
          <w:bCs/>
          <w:sz w:val="24"/>
          <w:szCs w:val="24"/>
        </w:rPr>
      </w:pPr>
    </w:p>
    <w:p w14:paraId="369DA71E" w14:textId="77777777" w:rsidR="005F5DFC" w:rsidRPr="00356474" w:rsidRDefault="005F5DFC" w:rsidP="005F5DFC">
      <w:pPr>
        <w:jc w:val="center"/>
        <w:rPr>
          <w:b/>
          <w:bCs/>
          <w:sz w:val="28"/>
          <w:szCs w:val="28"/>
        </w:rPr>
      </w:pPr>
      <w:r w:rsidRPr="00356474">
        <w:rPr>
          <w:b/>
          <w:bCs/>
          <w:sz w:val="28"/>
          <w:szCs w:val="28"/>
        </w:rPr>
        <w:t>Escambia County is seeking community input to guide its spending plan for its American Rescue Plan Act Funding.  This survey is an initial step in this community engagement plan.</w:t>
      </w:r>
    </w:p>
    <w:p w14:paraId="5920E949" w14:textId="77777777" w:rsidR="005F5DFC" w:rsidRPr="00A72EE0" w:rsidRDefault="005F5DFC" w:rsidP="00960F03">
      <w:pPr>
        <w:pStyle w:val="ListParagraph"/>
        <w:numPr>
          <w:ilvl w:val="0"/>
          <w:numId w:val="3"/>
        </w:numPr>
        <w:rPr>
          <w:b/>
          <w:bCs/>
          <w:sz w:val="26"/>
          <w:szCs w:val="26"/>
        </w:rPr>
      </w:pPr>
      <w:r w:rsidRPr="00A72EE0">
        <w:rPr>
          <w:b/>
          <w:bCs/>
          <w:sz w:val="26"/>
          <w:szCs w:val="26"/>
        </w:rPr>
        <w:t>What are your highest priorities for Escambia County to invest in with ARP funds?  Please select 1 – 3 responses.</w:t>
      </w:r>
    </w:p>
    <w:p w14:paraId="5EA288FC" w14:textId="77777777" w:rsidR="005F5DFC" w:rsidRPr="00A72EE0" w:rsidRDefault="005F5DFC" w:rsidP="00960F03">
      <w:pPr>
        <w:pStyle w:val="ListParagraph"/>
        <w:numPr>
          <w:ilvl w:val="1"/>
          <w:numId w:val="3"/>
        </w:numPr>
        <w:rPr>
          <w:sz w:val="26"/>
          <w:szCs w:val="26"/>
        </w:rPr>
      </w:pPr>
      <w:r w:rsidRPr="00A72EE0">
        <w:rPr>
          <w:sz w:val="26"/>
          <w:szCs w:val="26"/>
        </w:rPr>
        <w:t>Support public health expenditure, by, for example, funding COVID-19 mitigation efforts, medical expenses, behavioral healthcare and certain public health and safety staff.</w:t>
      </w:r>
    </w:p>
    <w:p w14:paraId="1C6E01DE" w14:textId="77777777" w:rsidR="005F5DFC" w:rsidRPr="00A72EE0" w:rsidRDefault="005F5DFC" w:rsidP="00960F03">
      <w:pPr>
        <w:pStyle w:val="ListParagraph"/>
        <w:numPr>
          <w:ilvl w:val="1"/>
          <w:numId w:val="3"/>
        </w:numPr>
        <w:rPr>
          <w:sz w:val="26"/>
          <w:szCs w:val="26"/>
        </w:rPr>
      </w:pPr>
      <w:r w:rsidRPr="00A72EE0">
        <w:rPr>
          <w:sz w:val="26"/>
          <w:szCs w:val="26"/>
        </w:rPr>
        <w:t>Address negative economic impacts caused by the public health emergency, including economic harms to our community.</w:t>
      </w:r>
    </w:p>
    <w:p w14:paraId="434A5EB7" w14:textId="77777777" w:rsidR="005F5DFC" w:rsidRPr="00A72EE0" w:rsidRDefault="005F5DFC" w:rsidP="00960F03">
      <w:pPr>
        <w:pStyle w:val="ListParagraph"/>
        <w:numPr>
          <w:ilvl w:val="1"/>
          <w:numId w:val="3"/>
        </w:numPr>
        <w:rPr>
          <w:sz w:val="26"/>
          <w:szCs w:val="26"/>
        </w:rPr>
      </w:pPr>
      <w:r w:rsidRPr="00A72EE0">
        <w:rPr>
          <w:sz w:val="26"/>
          <w:szCs w:val="26"/>
        </w:rPr>
        <w:t>Replace lost public sector revenue, using this funding to provide government services to the extent that were reduced due to the pandemic.</w:t>
      </w:r>
    </w:p>
    <w:p w14:paraId="17206DBF" w14:textId="77777777" w:rsidR="005F5DFC" w:rsidRPr="00A72EE0" w:rsidRDefault="005F5DFC" w:rsidP="00960F03">
      <w:pPr>
        <w:pStyle w:val="ListParagraph"/>
        <w:numPr>
          <w:ilvl w:val="1"/>
          <w:numId w:val="3"/>
        </w:numPr>
        <w:rPr>
          <w:sz w:val="26"/>
          <w:szCs w:val="26"/>
        </w:rPr>
      </w:pPr>
      <w:r w:rsidRPr="00A72EE0">
        <w:rPr>
          <w:sz w:val="26"/>
          <w:szCs w:val="26"/>
        </w:rPr>
        <w:t>Provide premium pay for essential workers, offering additional support to those who have and will bear the greatest health risk because of their service in critical infrastructure sectors.</w:t>
      </w:r>
    </w:p>
    <w:p w14:paraId="521EF501" w14:textId="77777777" w:rsidR="005F5DFC" w:rsidRPr="00A72EE0" w:rsidRDefault="005F5DFC" w:rsidP="00960F03">
      <w:pPr>
        <w:pStyle w:val="ListParagraph"/>
        <w:numPr>
          <w:ilvl w:val="1"/>
          <w:numId w:val="3"/>
        </w:numPr>
        <w:rPr>
          <w:sz w:val="26"/>
          <w:szCs w:val="26"/>
        </w:rPr>
      </w:pPr>
      <w:r w:rsidRPr="00A72EE0">
        <w:rPr>
          <w:sz w:val="26"/>
          <w:szCs w:val="26"/>
        </w:rPr>
        <w:t>Invest in water, sewer, and broadband infrastructure, making necessary investments to improve access to clean drinking water, support vital wastewater and stormwater infrastructure, and to expand access to broadband internet.</w:t>
      </w:r>
    </w:p>
    <w:p w14:paraId="08A9FF2F" w14:textId="77777777" w:rsidR="005F5DFC" w:rsidRPr="00A72EE0" w:rsidRDefault="005F5DFC" w:rsidP="00960F03">
      <w:pPr>
        <w:pStyle w:val="ListParagraph"/>
        <w:numPr>
          <w:ilvl w:val="0"/>
          <w:numId w:val="3"/>
        </w:numPr>
        <w:rPr>
          <w:b/>
          <w:bCs/>
          <w:sz w:val="26"/>
          <w:szCs w:val="26"/>
        </w:rPr>
      </w:pPr>
      <w:r w:rsidRPr="00A72EE0">
        <w:rPr>
          <w:b/>
          <w:bCs/>
          <w:sz w:val="26"/>
          <w:szCs w:val="26"/>
        </w:rPr>
        <w:t xml:space="preserve">Please provide your street address. </w:t>
      </w:r>
      <w:r w:rsidRPr="00A72EE0">
        <w:rPr>
          <w:b/>
          <w:bCs/>
          <w:i/>
          <w:iCs/>
          <w:sz w:val="26"/>
          <w:szCs w:val="26"/>
        </w:rPr>
        <w:t>*Must be an Escambia County resident*</w:t>
      </w:r>
    </w:p>
    <w:p w14:paraId="7CAF5D0D" w14:textId="77777777" w:rsidR="005F5DFC" w:rsidRPr="000F1C31" w:rsidRDefault="005F5DFC" w:rsidP="005F5DFC">
      <w:pPr>
        <w:ind w:firstLine="720"/>
        <w:rPr>
          <w:b/>
          <w:bCs/>
          <w:sz w:val="28"/>
          <w:szCs w:val="28"/>
        </w:rPr>
      </w:pPr>
      <w:r w:rsidRPr="000F1C31">
        <w:rPr>
          <w:b/>
          <w:bCs/>
          <w:sz w:val="28"/>
          <w:szCs w:val="28"/>
        </w:rPr>
        <w:t>___________________________________________________________________</w:t>
      </w:r>
    </w:p>
    <w:p w14:paraId="5DBFA294" w14:textId="77777777" w:rsidR="00540418" w:rsidRPr="00A72EE0" w:rsidRDefault="005F5DFC" w:rsidP="005F5DFC">
      <w:pPr>
        <w:jc w:val="center"/>
        <w:rPr>
          <w:b/>
          <w:bCs/>
          <w:sz w:val="24"/>
          <w:szCs w:val="24"/>
        </w:rPr>
      </w:pPr>
      <w:r w:rsidRPr="00A72EE0">
        <w:rPr>
          <w:b/>
          <w:bCs/>
          <w:sz w:val="24"/>
          <w:szCs w:val="24"/>
        </w:rPr>
        <w:t>Please provide your demographic Information (Optional).</w:t>
      </w:r>
    </w:p>
    <w:p w14:paraId="057365BB" w14:textId="77777777" w:rsidR="00094EC6" w:rsidRDefault="00094EC6" w:rsidP="005F5DFC">
      <w:pPr>
        <w:jc w:val="center"/>
        <w:rPr>
          <w:b/>
          <w:bCs/>
          <w:sz w:val="26"/>
          <w:szCs w:val="26"/>
        </w:rPr>
        <w:sectPr w:rsidR="00094EC6" w:rsidSect="009E1332">
          <w:footerReference w:type="default" r:id="rId83"/>
          <w:pgSz w:w="12240" w:h="15840"/>
          <w:pgMar w:top="720" w:right="720" w:bottom="720" w:left="720" w:header="720" w:footer="720" w:gutter="0"/>
          <w:cols w:space="720"/>
          <w:docGrid w:linePitch="360"/>
        </w:sectPr>
      </w:pPr>
    </w:p>
    <w:p w14:paraId="0DE4B28A" w14:textId="77777777" w:rsidR="00094EC6" w:rsidRPr="00C87566" w:rsidRDefault="00094EC6" w:rsidP="00960F03">
      <w:pPr>
        <w:pStyle w:val="ListParagraph"/>
        <w:numPr>
          <w:ilvl w:val="0"/>
          <w:numId w:val="3"/>
        </w:numPr>
        <w:rPr>
          <w:b/>
          <w:bCs/>
          <w:sz w:val="24"/>
          <w:szCs w:val="24"/>
        </w:rPr>
      </w:pPr>
      <w:r w:rsidRPr="00C87566">
        <w:rPr>
          <w:b/>
          <w:bCs/>
          <w:sz w:val="24"/>
          <w:szCs w:val="24"/>
        </w:rPr>
        <w:t>Race/Ethnicity</w:t>
      </w:r>
    </w:p>
    <w:p w14:paraId="19A2107B" w14:textId="77777777" w:rsidR="00094EC6" w:rsidRPr="00C87566" w:rsidRDefault="00094EC6" w:rsidP="00960F03">
      <w:pPr>
        <w:pStyle w:val="ListParagraph"/>
        <w:numPr>
          <w:ilvl w:val="0"/>
          <w:numId w:val="4"/>
        </w:numPr>
        <w:rPr>
          <w:sz w:val="24"/>
          <w:szCs w:val="24"/>
        </w:rPr>
      </w:pPr>
      <w:r w:rsidRPr="00C87566">
        <w:rPr>
          <w:sz w:val="24"/>
          <w:szCs w:val="24"/>
        </w:rPr>
        <w:t>Asian/Pacific Islander</w:t>
      </w:r>
    </w:p>
    <w:p w14:paraId="795F08EF" w14:textId="77777777" w:rsidR="00094EC6" w:rsidRPr="00C87566" w:rsidRDefault="00094EC6" w:rsidP="00960F03">
      <w:pPr>
        <w:pStyle w:val="ListParagraph"/>
        <w:numPr>
          <w:ilvl w:val="0"/>
          <w:numId w:val="4"/>
        </w:numPr>
        <w:rPr>
          <w:sz w:val="24"/>
          <w:szCs w:val="24"/>
        </w:rPr>
      </w:pPr>
      <w:r w:rsidRPr="00C87566">
        <w:rPr>
          <w:sz w:val="24"/>
          <w:szCs w:val="24"/>
        </w:rPr>
        <w:t>Black/African American</w:t>
      </w:r>
    </w:p>
    <w:p w14:paraId="4DE6B940" w14:textId="77777777" w:rsidR="00094EC6" w:rsidRPr="00C87566" w:rsidRDefault="00094EC6" w:rsidP="00960F03">
      <w:pPr>
        <w:pStyle w:val="ListParagraph"/>
        <w:numPr>
          <w:ilvl w:val="0"/>
          <w:numId w:val="4"/>
        </w:numPr>
        <w:rPr>
          <w:sz w:val="24"/>
          <w:szCs w:val="24"/>
        </w:rPr>
      </w:pPr>
      <w:r w:rsidRPr="00C87566">
        <w:rPr>
          <w:sz w:val="24"/>
          <w:szCs w:val="24"/>
        </w:rPr>
        <w:t>Hispanic/Latino/Latinx</w:t>
      </w:r>
    </w:p>
    <w:p w14:paraId="275DB2FB" w14:textId="77777777" w:rsidR="00094EC6" w:rsidRPr="00C87566" w:rsidRDefault="00094EC6" w:rsidP="00960F03">
      <w:pPr>
        <w:pStyle w:val="ListParagraph"/>
        <w:numPr>
          <w:ilvl w:val="0"/>
          <w:numId w:val="4"/>
        </w:numPr>
        <w:rPr>
          <w:sz w:val="24"/>
          <w:szCs w:val="24"/>
        </w:rPr>
      </w:pPr>
      <w:r w:rsidRPr="00C87566">
        <w:rPr>
          <w:sz w:val="24"/>
          <w:szCs w:val="24"/>
        </w:rPr>
        <w:t>Native American/American Indian</w:t>
      </w:r>
    </w:p>
    <w:p w14:paraId="50A7FBC8" w14:textId="77777777" w:rsidR="00094EC6" w:rsidRPr="00C87566" w:rsidRDefault="00094EC6" w:rsidP="00960F03">
      <w:pPr>
        <w:pStyle w:val="ListParagraph"/>
        <w:numPr>
          <w:ilvl w:val="0"/>
          <w:numId w:val="4"/>
        </w:numPr>
        <w:rPr>
          <w:sz w:val="24"/>
          <w:szCs w:val="24"/>
        </w:rPr>
      </w:pPr>
      <w:r w:rsidRPr="00C87566">
        <w:rPr>
          <w:sz w:val="24"/>
          <w:szCs w:val="24"/>
        </w:rPr>
        <w:t>White/Caucasian</w:t>
      </w:r>
    </w:p>
    <w:p w14:paraId="57731520" w14:textId="77777777" w:rsidR="00094EC6" w:rsidRPr="00C87566" w:rsidRDefault="00094EC6" w:rsidP="00960F03">
      <w:pPr>
        <w:pStyle w:val="ListParagraph"/>
        <w:numPr>
          <w:ilvl w:val="0"/>
          <w:numId w:val="4"/>
        </w:numPr>
        <w:rPr>
          <w:sz w:val="24"/>
          <w:szCs w:val="24"/>
        </w:rPr>
      </w:pPr>
      <w:r w:rsidRPr="00C87566">
        <w:rPr>
          <w:sz w:val="24"/>
          <w:szCs w:val="24"/>
        </w:rPr>
        <w:t>Other</w:t>
      </w:r>
    </w:p>
    <w:p w14:paraId="74FE54EC" w14:textId="77777777" w:rsidR="00094EC6" w:rsidRPr="00C87566" w:rsidRDefault="00094EC6" w:rsidP="00960F03">
      <w:pPr>
        <w:pStyle w:val="ListParagraph"/>
        <w:numPr>
          <w:ilvl w:val="0"/>
          <w:numId w:val="3"/>
        </w:numPr>
        <w:rPr>
          <w:b/>
          <w:bCs/>
          <w:sz w:val="24"/>
          <w:szCs w:val="24"/>
        </w:rPr>
      </w:pPr>
      <w:r w:rsidRPr="00C87566">
        <w:rPr>
          <w:b/>
          <w:bCs/>
          <w:sz w:val="24"/>
          <w:szCs w:val="24"/>
        </w:rPr>
        <w:t xml:space="preserve"> Age</w:t>
      </w:r>
    </w:p>
    <w:p w14:paraId="5C0CDBF1" w14:textId="77777777" w:rsidR="00094EC6" w:rsidRPr="00C87566" w:rsidRDefault="00094EC6" w:rsidP="00960F03">
      <w:pPr>
        <w:pStyle w:val="ListParagraph"/>
        <w:numPr>
          <w:ilvl w:val="1"/>
          <w:numId w:val="3"/>
        </w:numPr>
        <w:rPr>
          <w:sz w:val="24"/>
          <w:szCs w:val="24"/>
        </w:rPr>
      </w:pPr>
      <w:r w:rsidRPr="00C87566">
        <w:rPr>
          <w:sz w:val="24"/>
          <w:szCs w:val="24"/>
        </w:rPr>
        <w:t>18 – 29</w:t>
      </w:r>
    </w:p>
    <w:p w14:paraId="745E9047" w14:textId="77777777" w:rsidR="00094EC6" w:rsidRPr="00C87566" w:rsidRDefault="00094EC6" w:rsidP="00960F03">
      <w:pPr>
        <w:pStyle w:val="ListParagraph"/>
        <w:numPr>
          <w:ilvl w:val="1"/>
          <w:numId w:val="3"/>
        </w:numPr>
        <w:rPr>
          <w:sz w:val="24"/>
          <w:szCs w:val="24"/>
        </w:rPr>
      </w:pPr>
      <w:r w:rsidRPr="00C87566">
        <w:rPr>
          <w:sz w:val="24"/>
          <w:szCs w:val="24"/>
        </w:rPr>
        <w:t>30 – 39</w:t>
      </w:r>
    </w:p>
    <w:p w14:paraId="6AD1EAED" w14:textId="77777777" w:rsidR="00094EC6" w:rsidRPr="00C87566" w:rsidRDefault="00094EC6" w:rsidP="00960F03">
      <w:pPr>
        <w:pStyle w:val="ListParagraph"/>
        <w:numPr>
          <w:ilvl w:val="1"/>
          <w:numId w:val="3"/>
        </w:numPr>
        <w:rPr>
          <w:sz w:val="24"/>
          <w:szCs w:val="24"/>
        </w:rPr>
      </w:pPr>
      <w:r w:rsidRPr="00C87566">
        <w:rPr>
          <w:sz w:val="24"/>
          <w:szCs w:val="24"/>
        </w:rPr>
        <w:t>40 – 49</w:t>
      </w:r>
    </w:p>
    <w:p w14:paraId="122E7F1C" w14:textId="77777777" w:rsidR="00094EC6" w:rsidRPr="00C87566" w:rsidRDefault="00094EC6" w:rsidP="00960F03">
      <w:pPr>
        <w:pStyle w:val="ListParagraph"/>
        <w:numPr>
          <w:ilvl w:val="1"/>
          <w:numId w:val="3"/>
        </w:numPr>
        <w:rPr>
          <w:sz w:val="24"/>
          <w:szCs w:val="24"/>
        </w:rPr>
      </w:pPr>
      <w:r w:rsidRPr="00C87566">
        <w:rPr>
          <w:sz w:val="24"/>
          <w:szCs w:val="24"/>
        </w:rPr>
        <w:t>50 – 59</w:t>
      </w:r>
    </w:p>
    <w:p w14:paraId="1CCF1623" w14:textId="77777777" w:rsidR="00094EC6" w:rsidRPr="00C87566" w:rsidRDefault="00094EC6" w:rsidP="00960F03">
      <w:pPr>
        <w:pStyle w:val="ListParagraph"/>
        <w:numPr>
          <w:ilvl w:val="1"/>
          <w:numId w:val="3"/>
        </w:numPr>
        <w:rPr>
          <w:sz w:val="24"/>
          <w:szCs w:val="24"/>
        </w:rPr>
      </w:pPr>
      <w:r w:rsidRPr="00C87566">
        <w:rPr>
          <w:sz w:val="24"/>
          <w:szCs w:val="24"/>
        </w:rPr>
        <w:t>60 – 69</w:t>
      </w:r>
    </w:p>
    <w:p w14:paraId="4F9102B2" w14:textId="77777777" w:rsidR="00094EC6" w:rsidRPr="00C87566" w:rsidRDefault="00094EC6" w:rsidP="00960F03">
      <w:pPr>
        <w:pStyle w:val="ListParagraph"/>
        <w:numPr>
          <w:ilvl w:val="1"/>
          <w:numId w:val="3"/>
        </w:numPr>
        <w:rPr>
          <w:sz w:val="24"/>
          <w:szCs w:val="24"/>
        </w:rPr>
      </w:pPr>
      <w:r w:rsidRPr="00C87566">
        <w:rPr>
          <w:sz w:val="24"/>
          <w:szCs w:val="24"/>
        </w:rPr>
        <w:t>70 – 79</w:t>
      </w:r>
    </w:p>
    <w:p w14:paraId="09215988" w14:textId="77777777" w:rsidR="00094EC6" w:rsidRPr="00C87566" w:rsidRDefault="00094EC6" w:rsidP="00960F03">
      <w:pPr>
        <w:pStyle w:val="ListParagraph"/>
        <w:numPr>
          <w:ilvl w:val="1"/>
          <w:numId w:val="3"/>
        </w:numPr>
        <w:rPr>
          <w:sz w:val="24"/>
          <w:szCs w:val="24"/>
        </w:rPr>
      </w:pPr>
      <w:r w:rsidRPr="00C87566">
        <w:rPr>
          <w:sz w:val="24"/>
          <w:szCs w:val="24"/>
        </w:rPr>
        <w:t>80 – 89</w:t>
      </w:r>
    </w:p>
    <w:p w14:paraId="5F747B57" w14:textId="77777777" w:rsidR="00094EC6" w:rsidRPr="00C87566" w:rsidRDefault="00094EC6" w:rsidP="00960F03">
      <w:pPr>
        <w:pStyle w:val="ListParagraph"/>
        <w:numPr>
          <w:ilvl w:val="1"/>
          <w:numId w:val="3"/>
        </w:numPr>
        <w:rPr>
          <w:sz w:val="24"/>
          <w:szCs w:val="24"/>
        </w:rPr>
      </w:pPr>
      <w:r w:rsidRPr="00C87566">
        <w:rPr>
          <w:sz w:val="24"/>
          <w:szCs w:val="24"/>
        </w:rPr>
        <w:t>90 – Plus</w:t>
      </w:r>
    </w:p>
    <w:p w14:paraId="12AC96A5" w14:textId="77777777" w:rsidR="00094EC6" w:rsidRPr="00C87566" w:rsidRDefault="00094EC6" w:rsidP="00960F03">
      <w:pPr>
        <w:pStyle w:val="ListParagraph"/>
        <w:numPr>
          <w:ilvl w:val="0"/>
          <w:numId w:val="3"/>
        </w:numPr>
        <w:rPr>
          <w:b/>
          <w:bCs/>
          <w:sz w:val="24"/>
          <w:szCs w:val="24"/>
        </w:rPr>
      </w:pPr>
      <w:r w:rsidRPr="00C87566">
        <w:rPr>
          <w:b/>
          <w:bCs/>
          <w:sz w:val="24"/>
          <w:szCs w:val="24"/>
        </w:rPr>
        <w:t>Gender</w:t>
      </w:r>
    </w:p>
    <w:p w14:paraId="021BE9D9" w14:textId="77777777" w:rsidR="00094EC6" w:rsidRPr="00C87566" w:rsidRDefault="00094EC6" w:rsidP="00960F03">
      <w:pPr>
        <w:pStyle w:val="ListParagraph"/>
        <w:numPr>
          <w:ilvl w:val="1"/>
          <w:numId w:val="3"/>
        </w:numPr>
        <w:rPr>
          <w:sz w:val="24"/>
          <w:szCs w:val="24"/>
        </w:rPr>
      </w:pPr>
      <w:r w:rsidRPr="00C87566">
        <w:rPr>
          <w:sz w:val="24"/>
          <w:szCs w:val="24"/>
        </w:rPr>
        <w:t>Male</w:t>
      </w:r>
    </w:p>
    <w:p w14:paraId="03E6DC43" w14:textId="77777777" w:rsidR="00094EC6" w:rsidRPr="00C87566" w:rsidRDefault="00094EC6" w:rsidP="00960F03">
      <w:pPr>
        <w:pStyle w:val="ListParagraph"/>
        <w:numPr>
          <w:ilvl w:val="1"/>
          <w:numId w:val="3"/>
        </w:numPr>
        <w:rPr>
          <w:sz w:val="24"/>
          <w:szCs w:val="24"/>
        </w:rPr>
      </w:pPr>
      <w:r w:rsidRPr="00C87566">
        <w:rPr>
          <w:sz w:val="24"/>
          <w:szCs w:val="24"/>
        </w:rPr>
        <w:t>Female</w:t>
      </w:r>
    </w:p>
    <w:p w14:paraId="4A9CB32F" w14:textId="77777777" w:rsidR="00094EC6" w:rsidRPr="00C87566" w:rsidRDefault="00094EC6" w:rsidP="00960F03">
      <w:pPr>
        <w:pStyle w:val="ListParagraph"/>
        <w:numPr>
          <w:ilvl w:val="1"/>
          <w:numId w:val="3"/>
        </w:numPr>
        <w:rPr>
          <w:sz w:val="24"/>
          <w:szCs w:val="24"/>
        </w:rPr>
      </w:pPr>
      <w:r w:rsidRPr="00C87566">
        <w:rPr>
          <w:sz w:val="24"/>
          <w:szCs w:val="24"/>
        </w:rPr>
        <w:t>Non-binary</w:t>
      </w:r>
    </w:p>
    <w:p w14:paraId="7892EF6C" w14:textId="77777777" w:rsidR="00094EC6" w:rsidRPr="00C87566" w:rsidRDefault="00094EC6" w:rsidP="00960F03">
      <w:pPr>
        <w:pStyle w:val="ListParagraph"/>
        <w:numPr>
          <w:ilvl w:val="1"/>
          <w:numId w:val="3"/>
        </w:numPr>
        <w:rPr>
          <w:sz w:val="24"/>
          <w:szCs w:val="24"/>
        </w:rPr>
      </w:pPr>
      <w:r w:rsidRPr="00C87566">
        <w:rPr>
          <w:sz w:val="24"/>
          <w:szCs w:val="24"/>
        </w:rPr>
        <w:t>Prefer not to say</w:t>
      </w:r>
    </w:p>
    <w:p w14:paraId="37F7FF97" w14:textId="77777777" w:rsidR="00094EC6" w:rsidRPr="00C87566" w:rsidRDefault="00094EC6" w:rsidP="00960F03">
      <w:pPr>
        <w:pStyle w:val="ListParagraph"/>
        <w:numPr>
          <w:ilvl w:val="1"/>
          <w:numId w:val="3"/>
        </w:numPr>
        <w:rPr>
          <w:sz w:val="24"/>
          <w:szCs w:val="24"/>
        </w:rPr>
      </w:pPr>
      <w:r w:rsidRPr="00C87566">
        <w:rPr>
          <w:sz w:val="24"/>
          <w:szCs w:val="24"/>
        </w:rPr>
        <w:t>Other</w:t>
      </w:r>
    </w:p>
    <w:p w14:paraId="40151959" w14:textId="77777777" w:rsidR="00094EC6" w:rsidRPr="00C87566" w:rsidRDefault="00094EC6" w:rsidP="00960F03">
      <w:pPr>
        <w:pStyle w:val="ListParagraph"/>
        <w:numPr>
          <w:ilvl w:val="0"/>
          <w:numId w:val="3"/>
        </w:numPr>
        <w:rPr>
          <w:b/>
          <w:bCs/>
          <w:sz w:val="24"/>
          <w:szCs w:val="24"/>
        </w:rPr>
      </w:pPr>
      <w:r w:rsidRPr="00C87566">
        <w:rPr>
          <w:b/>
          <w:bCs/>
          <w:sz w:val="24"/>
          <w:szCs w:val="24"/>
        </w:rPr>
        <w:t>Income Range</w:t>
      </w:r>
    </w:p>
    <w:p w14:paraId="047A4ED7" w14:textId="77777777" w:rsidR="00094EC6" w:rsidRPr="00C87566" w:rsidRDefault="00094EC6" w:rsidP="00960F03">
      <w:pPr>
        <w:pStyle w:val="ListParagraph"/>
        <w:numPr>
          <w:ilvl w:val="1"/>
          <w:numId w:val="3"/>
        </w:numPr>
        <w:rPr>
          <w:sz w:val="24"/>
          <w:szCs w:val="24"/>
        </w:rPr>
      </w:pPr>
      <w:r w:rsidRPr="00C87566">
        <w:rPr>
          <w:sz w:val="24"/>
          <w:szCs w:val="24"/>
        </w:rPr>
        <w:t>Less than $20,000</w:t>
      </w:r>
    </w:p>
    <w:p w14:paraId="632F49F9" w14:textId="77777777" w:rsidR="00094EC6" w:rsidRPr="00C87566" w:rsidRDefault="00094EC6" w:rsidP="00960F03">
      <w:pPr>
        <w:pStyle w:val="ListParagraph"/>
        <w:numPr>
          <w:ilvl w:val="1"/>
          <w:numId w:val="3"/>
        </w:numPr>
        <w:rPr>
          <w:sz w:val="24"/>
          <w:szCs w:val="24"/>
        </w:rPr>
      </w:pPr>
      <w:r w:rsidRPr="00C87566">
        <w:rPr>
          <w:sz w:val="24"/>
          <w:szCs w:val="24"/>
        </w:rPr>
        <w:t>$20,000 to $34,999</w:t>
      </w:r>
    </w:p>
    <w:p w14:paraId="2835B451" w14:textId="77777777" w:rsidR="00094EC6" w:rsidRPr="00C87566" w:rsidRDefault="00094EC6" w:rsidP="00960F03">
      <w:pPr>
        <w:pStyle w:val="ListParagraph"/>
        <w:numPr>
          <w:ilvl w:val="1"/>
          <w:numId w:val="3"/>
        </w:numPr>
        <w:rPr>
          <w:sz w:val="24"/>
          <w:szCs w:val="24"/>
        </w:rPr>
      </w:pPr>
      <w:r w:rsidRPr="00C87566">
        <w:rPr>
          <w:sz w:val="24"/>
          <w:szCs w:val="24"/>
        </w:rPr>
        <w:t>$35,000 to $49,999</w:t>
      </w:r>
    </w:p>
    <w:p w14:paraId="2F535F9E" w14:textId="77777777" w:rsidR="00094EC6" w:rsidRPr="00C87566" w:rsidRDefault="00094EC6" w:rsidP="00960F03">
      <w:pPr>
        <w:pStyle w:val="ListParagraph"/>
        <w:numPr>
          <w:ilvl w:val="1"/>
          <w:numId w:val="3"/>
        </w:numPr>
        <w:rPr>
          <w:sz w:val="24"/>
          <w:szCs w:val="24"/>
        </w:rPr>
      </w:pPr>
      <w:r w:rsidRPr="00C87566">
        <w:rPr>
          <w:sz w:val="24"/>
          <w:szCs w:val="24"/>
        </w:rPr>
        <w:t>$50,000 to $74,999</w:t>
      </w:r>
    </w:p>
    <w:p w14:paraId="2C880239" w14:textId="77777777" w:rsidR="00094EC6" w:rsidRPr="00C87566" w:rsidRDefault="00094EC6" w:rsidP="00960F03">
      <w:pPr>
        <w:pStyle w:val="ListParagraph"/>
        <w:numPr>
          <w:ilvl w:val="1"/>
          <w:numId w:val="3"/>
        </w:numPr>
        <w:rPr>
          <w:sz w:val="24"/>
          <w:szCs w:val="24"/>
        </w:rPr>
      </w:pPr>
      <w:r w:rsidRPr="00C87566">
        <w:rPr>
          <w:sz w:val="24"/>
          <w:szCs w:val="24"/>
        </w:rPr>
        <w:t>$75,000 to $99,999</w:t>
      </w:r>
    </w:p>
    <w:p w14:paraId="78CA05AB" w14:textId="77777777" w:rsidR="00094EC6" w:rsidRPr="00C87566" w:rsidRDefault="00094EC6" w:rsidP="00960F03">
      <w:pPr>
        <w:pStyle w:val="ListParagraph"/>
        <w:numPr>
          <w:ilvl w:val="1"/>
          <w:numId w:val="3"/>
        </w:numPr>
        <w:rPr>
          <w:sz w:val="24"/>
          <w:szCs w:val="24"/>
        </w:rPr>
      </w:pPr>
      <w:r w:rsidRPr="00C87566">
        <w:rPr>
          <w:sz w:val="24"/>
          <w:szCs w:val="24"/>
        </w:rPr>
        <w:t>Over $100,000</w:t>
      </w:r>
    </w:p>
    <w:p w14:paraId="6836913E" w14:textId="77777777" w:rsidR="00094EC6" w:rsidRDefault="00094EC6" w:rsidP="00094EC6">
      <w:pPr>
        <w:rPr>
          <w:rFonts w:ascii="Helvetica Neue" w:hAnsi="Helvetica Neue" w:cs="Arial"/>
          <w:sz w:val="56"/>
          <w:szCs w:val="56"/>
        </w:rPr>
        <w:sectPr w:rsidR="00094EC6" w:rsidSect="00094EC6">
          <w:headerReference w:type="even" r:id="rId84"/>
          <w:headerReference w:type="default" r:id="rId85"/>
          <w:footerReference w:type="even" r:id="rId86"/>
          <w:footerReference w:type="default" r:id="rId87"/>
          <w:headerReference w:type="first" r:id="rId88"/>
          <w:footerReference w:type="first" r:id="rId89"/>
          <w:type w:val="continuous"/>
          <w:pgSz w:w="12240" w:h="15840"/>
          <w:pgMar w:top="1440" w:right="1440" w:bottom="1440" w:left="1440" w:header="720" w:footer="580" w:gutter="0"/>
          <w:pgNumType w:start="0"/>
          <w:cols w:num="2" w:space="720"/>
          <w:titlePg/>
          <w:docGrid w:linePitch="360"/>
        </w:sectPr>
      </w:pPr>
    </w:p>
    <w:p w14:paraId="6E91B7A7" w14:textId="1BCCF038" w:rsidR="00A57902" w:rsidRPr="00356474" w:rsidRDefault="00A57902" w:rsidP="00A72EE0">
      <w:pPr>
        <w:rPr>
          <w:b/>
          <w:bCs/>
          <w:color w:val="FF0000"/>
          <w:sz w:val="28"/>
          <w:szCs w:val="28"/>
        </w:rPr>
        <w:sectPr w:rsidR="00A57902" w:rsidRPr="00356474" w:rsidSect="00094EC6">
          <w:type w:val="continuous"/>
          <w:pgSz w:w="12240" w:h="15840"/>
          <w:pgMar w:top="720" w:right="720" w:bottom="720" w:left="720" w:header="720" w:footer="720" w:gutter="0"/>
          <w:cols w:num="2" w:space="720"/>
          <w:docGrid w:linePitch="360"/>
        </w:sectPr>
      </w:pPr>
    </w:p>
    <w:p w14:paraId="2C45ACE6" w14:textId="77777777" w:rsidR="00654382" w:rsidRPr="00AC0E07" w:rsidRDefault="00654382" w:rsidP="00654382">
      <w:pPr>
        <w:rPr>
          <w:b/>
          <w:bCs/>
          <w:sz w:val="32"/>
          <w:szCs w:val="32"/>
          <w:lang w:val="es-MX"/>
        </w:rPr>
      </w:pPr>
      <w:r w:rsidRPr="00083AB0">
        <w:rPr>
          <w:b/>
          <w:bCs/>
          <w:noProof/>
          <w:sz w:val="36"/>
          <w:szCs w:val="36"/>
          <w:lang w:val="es"/>
        </w:rPr>
        <w:lastRenderedPageBreak/>
        <w:drawing>
          <wp:anchor distT="0" distB="0" distL="114300" distR="114300" simplePos="0" relativeHeight="251657728" behindDoc="1" locked="1" layoutInCell="1" allowOverlap="1" wp14:anchorId="5630F692" wp14:editId="2F7012E3">
            <wp:simplePos x="0" y="0"/>
            <wp:positionH relativeFrom="column">
              <wp:posOffset>-47625</wp:posOffset>
            </wp:positionH>
            <wp:positionV relativeFrom="paragraph">
              <wp:posOffset>-190500</wp:posOffset>
            </wp:positionV>
            <wp:extent cx="6924675" cy="636905"/>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924675"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0F97">
        <w:rPr>
          <w:b/>
          <w:bCs/>
          <w:color w:val="2F5496" w:themeColor="accent1" w:themeShade="BF"/>
          <w:sz w:val="36"/>
          <w:szCs w:val="36"/>
          <w:lang w:val="es"/>
        </w:rPr>
        <w:t xml:space="preserve">                    </w:t>
      </w:r>
      <w:r w:rsidRPr="002C06D8">
        <w:rPr>
          <w:b/>
          <w:bCs/>
          <w:color w:val="2F5496" w:themeColor="accent1" w:themeShade="BF"/>
          <w:sz w:val="32"/>
          <w:szCs w:val="32"/>
          <w:lang w:val="es"/>
        </w:rPr>
        <w:t>Encuesta del Plan de Rescate Americano del Condado de Escambia</w:t>
      </w:r>
    </w:p>
    <w:p w14:paraId="0806BBF0" w14:textId="77777777" w:rsidR="00654382" w:rsidRPr="00AC0E07" w:rsidRDefault="00654382" w:rsidP="00654382">
      <w:pPr>
        <w:jc w:val="center"/>
        <w:rPr>
          <w:b/>
          <w:bCs/>
          <w:sz w:val="24"/>
          <w:szCs w:val="24"/>
          <w:lang w:val="es-MX"/>
        </w:rPr>
      </w:pPr>
    </w:p>
    <w:p w14:paraId="0564AB80" w14:textId="77777777" w:rsidR="00654382" w:rsidRPr="00AC0E07" w:rsidRDefault="00654382" w:rsidP="00654382">
      <w:pPr>
        <w:jc w:val="center"/>
        <w:rPr>
          <w:b/>
          <w:bCs/>
          <w:sz w:val="24"/>
          <w:szCs w:val="24"/>
          <w:lang w:val="es-MX"/>
        </w:rPr>
      </w:pPr>
      <w:r w:rsidRPr="002C06D8">
        <w:rPr>
          <w:b/>
          <w:bCs/>
          <w:sz w:val="24"/>
          <w:szCs w:val="24"/>
          <w:lang w:val="es"/>
        </w:rPr>
        <w:t>El Condado de Escambia está buscando la opinión de la comunidad para guiar su plan de gastos para su Financiamiento de la Ley del Plan De Rescate Americano.  Esta encuesta es un paso inicial en este plan de participación comunitaria.</w:t>
      </w:r>
    </w:p>
    <w:p w14:paraId="021401A7" w14:textId="77777777" w:rsidR="00654382" w:rsidRPr="00AC0E07" w:rsidRDefault="00654382" w:rsidP="00960F03">
      <w:pPr>
        <w:pStyle w:val="ListParagraph"/>
        <w:numPr>
          <w:ilvl w:val="0"/>
          <w:numId w:val="5"/>
        </w:numPr>
        <w:rPr>
          <w:b/>
          <w:bCs/>
          <w:sz w:val="24"/>
          <w:szCs w:val="24"/>
          <w:lang w:val="es-MX"/>
        </w:rPr>
      </w:pPr>
      <w:r w:rsidRPr="002C06D8">
        <w:rPr>
          <w:b/>
          <w:bCs/>
          <w:sz w:val="24"/>
          <w:szCs w:val="24"/>
          <w:lang w:val="es"/>
        </w:rPr>
        <w:t xml:space="preserve">¿Cuáles </w:t>
      </w:r>
      <w:r>
        <w:rPr>
          <w:b/>
          <w:bCs/>
          <w:sz w:val="24"/>
          <w:szCs w:val="24"/>
          <w:lang w:val="es"/>
        </w:rPr>
        <w:t xml:space="preserve">cree usted que </w:t>
      </w:r>
      <w:r w:rsidRPr="002C06D8">
        <w:rPr>
          <w:b/>
          <w:bCs/>
          <w:sz w:val="24"/>
          <w:szCs w:val="24"/>
          <w:lang w:val="es"/>
        </w:rPr>
        <w:t xml:space="preserve">son </w:t>
      </w:r>
      <w:r>
        <w:rPr>
          <w:b/>
          <w:bCs/>
          <w:sz w:val="24"/>
          <w:szCs w:val="24"/>
          <w:lang w:val="es"/>
        </w:rPr>
        <w:t>las</w:t>
      </w:r>
      <w:r w:rsidRPr="002C06D8">
        <w:rPr>
          <w:b/>
          <w:bCs/>
          <w:sz w:val="24"/>
          <w:szCs w:val="24"/>
          <w:lang w:val="es"/>
        </w:rPr>
        <w:t xml:space="preserve"> prioridades más altas </w:t>
      </w:r>
      <w:r>
        <w:rPr>
          <w:b/>
          <w:bCs/>
          <w:sz w:val="24"/>
          <w:szCs w:val="24"/>
          <w:lang w:val="es"/>
        </w:rPr>
        <w:t xml:space="preserve">en </w:t>
      </w:r>
      <w:r w:rsidRPr="002C06D8">
        <w:rPr>
          <w:b/>
          <w:bCs/>
          <w:sz w:val="24"/>
          <w:szCs w:val="24"/>
          <w:lang w:val="es"/>
        </w:rPr>
        <w:t>que el Condado de Escambia</w:t>
      </w:r>
      <w:r>
        <w:rPr>
          <w:b/>
          <w:bCs/>
          <w:sz w:val="24"/>
          <w:szCs w:val="24"/>
          <w:lang w:val="es"/>
        </w:rPr>
        <w:t xml:space="preserve"> debe </w:t>
      </w:r>
      <w:r w:rsidRPr="002C06D8">
        <w:rPr>
          <w:b/>
          <w:bCs/>
          <w:sz w:val="24"/>
          <w:szCs w:val="24"/>
          <w:lang w:val="es"/>
        </w:rPr>
        <w:t>invert</w:t>
      </w:r>
      <w:r>
        <w:rPr>
          <w:b/>
          <w:bCs/>
          <w:sz w:val="24"/>
          <w:szCs w:val="24"/>
          <w:lang w:val="es"/>
        </w:rPr>
        <w:t xml:space="preserve">ir </w:t>
      </w:r>
      <w:r w:rsidRPr="002C06D8">
        <w:rPr>
          <w:b/>
          <w:bCs/>
          <w:sz w:val="24"/>
          <w:szCs w:val="24"/>
          <w:lang w:val="es"/>
        </w:rPr>
        <w:t>los fondos de ARP?  Seleccione de 1 a 3 respuestas.</w:t>
      </w:r>
    </w:p>
    <w:p w14:paraId="54902754" w14:textId="77777777" w:rsidR="00654382" w:rsidRPr="00AC0E07" w:rsidRDefault="00654382" w:rsidP="00960F03">
      <w:pPr>
        <w:pStyle w:val="ListParagraph"/>
        <w:numPr>
          <w:ilvl w:val="1"/>
          <w:numId w:val="5"/>
        </w:numPr>
        <w:rPr>
          <w:sz w:val="24"/>
          <w:szCs w:val="24"/>
          <w:lang w:val="es-MX"/>
        </w:rPr>
      </w:pPr>
      <w:r w:rsidRPr="002C06D8">
        <w:rPr>
          <w:sz w:val="24"/>
          <w:szCs w:val="24"/>
          <w:lang w:val="es"/>
        </w:rPr>
        <w:t>Apoyar el gasto en salud pública, por ejemplo, financiando los esfuerzos de mitigación de COVID-19, los gastos médicos, la atención médica conductual y cierto personal de salud pública y seguridad.</w:t>
      </w:r>
    </w:p>
    <w:p w14:paraId="39419C2F" w14:textId="77777777" w:rsidR="00654382" w:rsidRPr="00AC0E07" w:rsidRDefault="00654382" w:rsidP="00960F03">
      <w:pPr>
        <w:pStyle w:val="ListParagraph"/>
        <w:numPr>
          <w:ilvl w:val="1"/>
          <w:numId w:val="5"/>
        </w:numPr>
        <w:rPr>
          <w:sz w:val="24"/>
          <w:szCs w:val="24"/>
          <w:lang w:val="es-MX"/>
        </w:rPr>
      </w:pPr>
      <w:r w:rsidRPr="002C06D8">
        <w:rPr>
          <w:sz w:val="24"/>
          <w:szCs w:val="24"/>
          <w:lang w:val="es"/>
        </w:rPr>
        <w:t>Abordar los impactos económicos negativos causados por la emergencia de salud pública, incluidos los daños económicos a nuestra comunidad.</w:t>
      </w:r>
    </w:p>
    <w:p w14:paraId="25117950" w14:textId="77777777" w:rsidR="00654382" w:rsidRPr="00AC0E07" w:rsidRDefault="00654382" w:rsidP="00960F03">
      <w:pPr>
        <w:pStyle w:val="ListParagraph"/>
        <w:numPr>
          <w:ilvl w:val="1"/>
          <w:numId w:val="5"/>
        </w:numPr>
        <w:rPr>
          <w:sz w:val="24"/>
          <w:szCs w:val="24"/>
          <w:lang w:val="es-MX"/>
        </w:rPr>
      </w:pPr>
      <w:r w:rsidRPr="002C06D8">
        <w:rPr>
          <w:sz w:val="24"/>
          <w:szCs w:val="24"/>
          <w:lang w:val="es"/>
        </w:rPr>
        <w:t xml:space="preserve">Reemplazar los ingresos perdidos del sector público, utilizando estos fondos para proporcionar servicios gubernamentales </w:t>
      </w:r>
      <w:r>
        <w:rPr>
          <w:sz w:val="24"/>
          <w:szCs w:val="24"/>
          <w:lang w:val="es"/>
        </w:rPr>
        <w:t xml:space="preserve">según </w:t>
      </w:r>
      <w:r w:rsidRPr="002C06D8">
        <w:rPr>
          <w:sz w:val="24"/>
          <w:szCs w:val="24"/>
          <w:lang w:val="es"/>
        </w:rPr>
        <w:t>se redujeron debido a la pandemia.</w:t>
      </w:r>
    </w:p>
    <w:p w14:paraId="2A67BB6B" w14:textId="77777777" w:rsidR="00654382" w:rsidRPr="00AC0E07" w:rsidRDefault="00654382" w:rsidP="00960F03">
      <w:pPr>
        <w:pStyle w:val="ListParagraph"/>
        <w:numPr>
          <w:ilvl w:val="1"/>
          <w:numId w:val="5"/>
        </w:numPr>
        <w:rPr>
          <w:sz w:val="24"/>
          <w:szCs w:val="24"/>
          <w:lang w:val="es-MX"/>
        </w:rPr>
      </w:pPr>
      <w:r w:rsidRPr="002C06D8">
        <w:rPr>
          <w:sz w:val="24"/>
          <w:szCs w:val="24"/>
          <w:lang w:val="es"/>
        </w:rPr>
        <w:t xml:space="preserve">Proporcionar un pago de prima para los trabajadores esenciales, ofreciendo apoyo adicional a aquellos que tienen </w:t>
      </w:r>
      <w:r>
        <w:rPr>
          <w:sz w:val="24"/>
          <w:szCs w:val="24"/>
          <w:lang w:val="es"/>
        </w:rPr>
        <w:t>que correr</w:t>
      </w:r>
      <w:r w:rsidRPr="002C06D8">
        <w:rPr>
          <w:sz w:val="24"/>
          <w:szCs w:val="24"/>
          <w:lang w:val="es"/>
        </w:rPr>
        <w:t xml:space="preserve"> el mayor riesgo </w:t>
      </w:r>
      <w:r>
        <w:rPr>
          <w:sz w:val="24"/>
          <w:szCs w:val="24"/>
          <w:lang w:val="es"/>
        </w:rPr>
        <w:t>con su</w:t>
      </w:r>
      <w:r w:rsidRPr="002C06D8">
        <w:rPr>
          <w:sz w:val="24"/>
          <w:szCs w:val="24"/>
          <w:lang w:val="es"/>
        </w:rPr>
        <w:t xml:space="preserve"> salud debido a su servicio en sectores de infraestructura crítica.</w:t>
      </w:r>
    </w:p>
    <w:p w14:paraId="688DCB0A" w14:textId="77777777" w:rsidR="00654382" w:rsidRPr="00AC0E07" w:rsidRDefault="00654382" w:rsidP="00960F03">
      <w:pPr>
        <w:pStyle w:val="ListParagraph"/>
        <w:numPr>
          <w:ilvl w:val="1"/>
          <w:numId w:val="5"/>
        </w:numPr>
        <w:rPr>
          <w:sz w:val="24"/>
          <w:szCs w:val="24"/>
          <w:lang w:val="es-MX"/>
        </w:rPr>
      </w:pPr>
      <w:r w:rsidRPr="002C06D8">
        <w:rPr>
          <w:sz w:val="24"/>
          <w:szCs w:val="24"/>
          <w:lang w:val="es"/>
        </w:rPr>
        <w:t>Invertir en infraestructura de agua, alcantarillado y banda ancha, realizando las inversiones necesarias para mejorar el acceso al agua potable limpia, apoyar la infraestructura vital de aguas residuales y pluviales, y ampliar el acceso a Internet de banda ancha.</w:t>
      </w:r>
    </w:p>
    <w:p w14:paraId="22B3304D" w14:textId="77777777" w:rsidR="00654382" w:rsidRPr="00AC0E07" w:rsidRDefault="00654382" w:rsidP="00960F03">
      <w:pPr>
        <w:pStyle w:val="ListParagraph"/>
        <w:numPr>
          <w:ilvl w:val="0"/>
          <w:numId w:val="5"/>
        </w:numPr>
        <w:rPr>
          <w:b/>
          <w:bCs/>
          <w:sz w:val="24"/>
          <w:szCs w:val="24"/>
          <w:lang w:val="es-MX"/>
        </w:rPr>
      </w:pPr>
      <w:r w:rsidRPr="002C06D8">
        <w:rPr>
          <w:b/>
          <w:bCs/>
          <w:sz w:val="24"/>
          <w:szCs w:val="24"/>
          <w:lang w:val="es"/>
        </w:rPr>
        <w:t>Por favor, proporcione su dirección.</w:t>
      </w:r>
      <w:r w:rsidRPr="002C06D8">
        <w:rPr>
          <w:sz w:val="24"/>
          <w:szCs w:val="24"/>
          <w:lang w:val="es"/>
        </w:rPr>
        <w:t xml:space="preserve"> </w:t>
      </w:r>
      <w:r w:rsidRPr="002C06D8">
        <w:rPr>
          <w:b/>
          <w:bCs/>
          <w:i/>
          <w:iCs/>
          <w:sz w:val="24"/>
          <w:szCs w:val="24"/>
          <w:lang w:val="es"/>
        </w:rPr>
        <w:t>*Debe ser residente del Condado de Escambia</w:t>
      </w:r>
      <w:r>
        <w:rPr>
          <w:b/>
          <w:bCs/>
          <w:i/>
          <w:iCs/>
          <w:sz w:val="24"/>
          <w:szCs w:val="24"/>
          <w:lang w:val="es"/>
        </w:rPr>
        <w:t>*</w:t>
      </w:r>
    </w:p>
    <w:p w14:paraId="4F50C281" w14:textId="77777777" w:rsidR="00654382" w:rsidRPr="00AC0E07" w:rsidRDefault="00654382" w:rsidP="00654382">
      <w:pPr>
        <w:ind w:firstLine="720"/>
        <w:rPr>
          <w:b/>
          <w:bCs/>
          <w:sz w:val="28"/>
          <w:szCs w:val="28"/>
          <w:lang w:val="es-MX"/>
        </w:rPr>
      </w:pPr>
      <w:r w:rsidRPr="000F1C31">
        <w:rPr>
          <w:b/>
          <w:bCs/>
          <w:sz w:val="28"/>
          <w:szCs w:val="28"/>
          <w:lang w:val="es"/>
        </w:rPr>
        <w:t>___________________________________________________________________</w:t>
      </w:r>
    </w:p>
    <w:p w14:paraId="6842A21B" w14:textId="77777777" w:rsidR="00654382" w:rsidRPr="003651D1" w:rsidRDefault="00654382" w:rsidP="00654382">
      <w:pPr>
        <w:jc w:val="center"/>
        <w:rPr>
          <w:b/>
          <w:bCs/>
          <w:color w:val="FF0000"/>
          <w:sz w:val="24"/>
          <w:szCs w:val="24"/>
          <w:lang w:val="es-MX"/>
        </w:rPr>
        <w:sectPr w:rsidR="00654382" w:rsidRPr="003651D1" w:rsidSect="009E1332">
          <w:pgSz w:w="12240" w:h="15840"/>
          <w:pgMar w:top="720" w:right="720" w:bottom="720" w:left="720" w:header="720" w:footer="720" w:gutter="0"/>
          <w:cols w:space="720"/>
          <w:docGrid w:linePitch="360"/>
        </w:sectPr>
      </w:pPr>
      <w:r w:rsidRPr="003651D1">
        <w:rPr>
          <w:b/>
          <w:bCs/>
          <w:sz w:val="24"/>
          <w:szCs w:val="24"/>
          <w:lang w:val="es"/>
        </w:rPr>
        <w:t>Por favor, proporcione su información demográfica (opcional).</w:t>
      </w:r>
    </w:p>
    <w:p w14:paraId="5F51DE71" w14:textId="77777777" w:rsidR="00654382" w:rsidRPr="00C87566" w:rsidRDefault="00654382" w:rsidP="00960F03">
      <w:pPr>
        <w:pStyle w:val="ListParagraph"/>
        <w:numPr>
          <w:ilvl w:val="0"/>
          <w:numId w:val="5"/>
        </w:numPr>
        <w:rPr>
          <w:b/>
          <w:bCs/>
          <w:sz w:val="24"/>
          <w:szCs w:val="24"/>
        </w:rPr>
      </w:pPr>
      <w:r w:rsidRPr="00C87566">
        <w:rPr>
          <w:b/>
          <w:bCs/>
          <w:sz w:val="24"/>
          <w:szCs w:val="24"/>
          <w:lang w:val="es"/>
        </w:rPr>
        <w:t>Raza/Etnia</w:t>
      </w:r>
    </w:p>
    <w:p w14:paraId="62CF7FD2" w14:textId="77777777" w:rsidR="00654382" w:rsidRPr="00C87566" w:rsidRDefault="00654382" w:rsidP="00960F03">
      <w:pPr>
        <w:pStyle w:val="ListParagraph"/>
        <w:numPr>
          <w:ilvl w:val="0"/>
          <w:numId w:val="6"/>
        </w:numPr>
        <w:rPr>
          <w:sz w:val="24"/>
          <w:szCs w:val="24"/>
        </w:rPr>
      </w:pPr>
      <w:r w:rsidRPr="00C87566">
        <w:rPr>
          <w:sz w:val="24"/>
          <w:szCs w:val="24"/>
          <w:lang w:val="es"/>
        </w:rPr>
        <w:t>Asiático/isleño del Pacífico</w:t>
      </w:r>
    </w:p>
    <w:p w14:paraId="4D679546" w14:textId="77777777" w:rsidR="00654382" w:rsidRPr="00C87566" w:rsidRDefault="00654382" w:rsidP="00960F03">
      <w:pPr>
        <w:pStyle w:val="ListParagraph"/>
        <w:numPr>
          <w:ilvl w:val="0"/>
          <w:numId w:val="6"/>
        </w:numPr>
        <w:rPr>
          <w:sz w:val="24"/>
          <w:szCs w:val="24"/>
        </w:rPr>
      </w:pPr>
      <w:r w:rsidRPr="00C87566">
        <w:rPr>
          <w:sz w:val="24"/>
          <w:szCs w:val="24"/>
          <w:lang w:val="es"/>
        </w:rPr>
        <w:t>Negro/Afroamericano</w:t>
      </w:r>
    </w:p>
    <w:p w14:paraId="19D66D2F" w14:textId="77777777" w:rsidR="00654382" w:rsidRPr="00C87566" w:rsidRDefault="00654382" w:rsidP="00960F03">
      <w:pPr>
        <w:pStyle w:val="ListParagraph"/>
        <w:numPr>
          <w:ilvl w:val="0"/>
          <w:numId w:val="6"/>
        </w:numPr>
        <w:rPr>
          <w:sz w:val="24"/>
          <w:szCs w:val="24"/>
        </w:rPr>
      </w:pPr>
      <w:r w:rsidRPr="00C87566">
        <w:rPr>
          <w:sz w:val="24"/>
          <w:szCs w:val="24"/>
          <w:lang w:val="es"/>
        </w:rPr>
        <w:t>Hispano/Latino/Latinx</w:t>
      </w:r>
    </w:p>
    <w:p w14:paraId="522753E1" w14:textId="77777777" w:rsidR="00654382" w:rsidRPr="00C87566" w:rsidRDefault="00654382" w:rsidP="00960F03">
      <w:pPr>
        <w:pStyle w:val="ListParagraph"/>
        <w:numPr>
          <w:ilvl w:val="0"/>
          <w:numId w:val="6"/>
        </w:numPr>
        <w:rPr>
          <w:sz w:val="24"/>
          <w:szCs w:val="24"/>
        </w:rPr>
      </w:pPr>
      <w:r w:rsidRPr="00C87566">
        <w:rPr>
          <w:sz w:val="24"/>
          <w:szCs w:val="24"/>
          <w:lang w:val="es"/>
        </w:rPr>
        <w:t>Nativo Americano/Indio Americano</w:t>
      </w:r>
    </w:p>
    <w:p w14:paraId="49C9B43B" w14:textId="77777777" w:rsidR="00654382" w:rsidRPr="00C87566" w:rsidRDefault="00654382" w:rsidP="00960F03">
      <w:pPr>
        <w:pStyle w:val="ListParagraph"/>
        <w:numPr>
          <w:ilvl w:val="0"/>
          <w:numId w:val="6"/>
        </w:numPr>
        <w:rPr>
          <w:sz w:val="24"/>
          <w:szCs w:val="24"/>
        </w:rPr>
      </w:pPr>
      <w:r w:rsidRPr="00C87566">
        <w:rPr>
          <w:sz w:val="24"/>
          <w:szCs w:val="24"/>
          <w:lang w:val="es"/>
        </w:rPr>
        <w:t>Blanco/caucásico</w:t>
      </w:r>
    </w:p>
    <w:p w14:paraId="5A141EF0" w14:textId="77777777" w:rsidR="00654382" w:rsidRPr="00C87566" w:rsidRDefault="00654382" w:rsidP="00960F03">
      <w:pPr>
        <w:pStyle w:val="ListParagraph"/>
        <w:numPr>
          <w:ilvl w:val="0"/>
          <w:numId w:val="6"/>
        </w:numPr>
        <w:rPr>
          <w:sz w:val="24"/>
          <w:szCs w:val="24"/>
        </w:rPr>
      </w:pPr>
      <w:r w:rsidRPr="00C87566">
        <w:rPr>
          <w:sz w:val="24"/>
          <w:szCs w:val="24"/>
          <w:lang w:val="es"/>
        </w:rPr>
        <w:t>Otro</w:t>
      </w:r>
    </w:p>
    <w:p w14:paraId="50F3BF6B" w14:textId="77777777" w:rsidR="00654382" w:rsidRPr="00C87566" w:rsidRDefault="00654382" w:rsidP="00960F03">
      <w:pPr>
        <w:pStyle w:val="ListParagraph"/>
        <w:numPr>
          <w:ilvl w:val="0"/>
          <w:numId w:val="5"/>
        </w:numPr>
        <w:rPr>
          <w:b/>
          <w:bCs/>
          <w:sz w:val="24"/>
          <w:szCs w:val="24"/>
        </w:rPr>
      </w:pPr>
      <w:r w:rsidRPr="00C87566">
        <w:rPr>
          <w:b/>
          <w:bCs/>
          <w:sz w:val="24"/>
          <w:szCs w:val="24"/>
          <w:lang w:val="es"/>
        </w:rPr>
        <w:t xml:space="preserve"> Edad</w:t>
      </w:r>
    </w:p>
    <w:p w14:paraId="32034ABB" w14:textId="77777777" w:rsidR="00654382" w:rsidRPr="00C87566" w:rsidRDefault="00654382" w:rsidP="00960F03">
      <w:pPr>
        <w:pStyle w:val="ListParagraph"/>
        <w:numPr>
          <w:ilvl w:val="1"/>
          <w:numId w:val="5"/>
        </w:numPr>
        <w:rPr>
          <w:sz w:val="24"/>
          <w:szCs w:val="24"/>
        </w:rPr>
      </w:pPr>
      <w:r w:rsidRPr="00C87566">
        <w:rPr>
          <w:sz w:val="24"/>
          <w:szCs w:val="24"/>
          <w:lang w:val="es"/>
        </w:rPr>
        <w:t>18 – 29</w:t>
      </w:r>
    </w:p>
    <w:p w14:paraId="4356C020" w14:textId="77777777" w:rsidR="00654382" w:rsidRPr="00C87566" w:rsidRDefault="00654382" w:rsidP="00960F03">
      <w:pPr>
        <w:pStyle w:val="ListParagraph"/>
        <w:numPr>
          <w:ilvl w:val="1"/>
          <w:numId w:val="5"/>
        </w:numPr>
        <w:rPr>
          <w:sz w:val="24"/>
          <w:szCs w:val="24"/>
        </w:rPr>
      </w:pPr>
      <w:r w:rsidRPr="00C87566">
        <w:rPr>
          <w:sz w:val="24"/>
          <w:szCs w:val="24"/>
          <w:lang w:val="es"/>
        </w:rPr>
        <w:t>30 – 39</w:t>
      </w:r>
    </w:p>
    <w:p w14:paraId="72155D72" w14:textId="77777777" w:rsidR="00654382" w:rsidRPr="00C87566" w:rsidRDefault="00654382" w:rsidP="00960F03">
      <w:pPr>
        <w:pStyle w:val="ListParagraph"/>
        <w:numPr>
          <w:ilvl w:val="1"/>
          <w:numId w:val="5"/>
        </w:numPr>
        <w:rPr>
          <w:sz w:val="24"/>
          <w:szCs w:val="24"/>
        </w:rPr>
      </w:pPr>
      <w:r w:rsidRPr="00C87566">
        <w:rPr>
          <w:sz w:val="24"/>
          <w:szCs w:val="24"/>
          <w:lang w:val="es"/>
        </w:rPr>
        <w:t>40 – 49</w:t>
      </w:r>
    </w:p>
    <w:p w14:paraId="38AEC5BE" w14:textId="77777777" w:rsidR="00654382" w:rsidRPr="00C87566" w:rsidRDefault="00654382" w:rsidP="00960F03">
      <w:pPr>
        <w:pStyle w:val="ListParagraph"/>
        <w:numPr>
          <w:ilvl w:val="1"/>
          <w:numId w:val="5"/>
        </w:numPr>
        <w:rPr>
          <w:sz w:val="24"/>
          <w:szCs w:val="24"/>
        </w:rPr>
      </w:pPr>
      <w:r w:rsidRPr="00C87566">
        <w:rPr>
          <w:sz w:val="24"/>
          <w:szCs w:val="24"/>
          <w:lang w:val="es"/>
        </w:rPr>
        <w:t>50 – 59</w:t>
      </w:r>
    </w:p>
    <w:p w14:paraId="23E4D015" w14:textId="77777777" w:rsidR="00654382" w:rsidRPr="00C87566" w:rsidRDefault="00654382" w:rsidP="00960F03">
      <w:pPr>
        <w:pStyle w:val="ListParagraph"/>
        <w:numPr>
          <w:ilvl w:val="1"/>
          <w:numId w:val="5"/>
        </w:numPr>
        <w:rPr>
          <w:sz w:val="24"/>
          <w:szCs w:val="24"/>
        </w:rPr>
      </w:pPr>
      <w:r w:rsidRPr="00C87566">
        <w:rPr>
          <w:sz w:val="24"/>
          <w:szCs w:val="24"/>
          <w:lang w:val="es"/>
        </w:rPr>
        <w:t>60 – 69</w:t>
      </w:r>
    </w:p>
    <w:p w14:paraId="1C0F891A" w14:textId="77777777" w:rsidR="00654382" w:rsidRPr="00C87566" w:rsidRDefault="00654382" w:rsidP="00960F03">
      <w:pPr>
        <w:pStyle w:val="ListParagraph"/>
        <w:numPr>
          <w:ilvl w:val="1"/>
          <w:numId w:val="5"/>
        </w:numPr>
        <w:rPr>
          <w:sz w:val="24"/>
          <w:szCs w:val="24"/>
        </w:rPr>
      </w:pPr>
      <w:r w:rsidRPr="00C87566">
        <w:rPr>
          <w:sz w:val="24"/>
          <w:szCs w:val="24"/>
          <w:lang w:val="es"/>
        </w:rPr>
        <w:t>70 – 79</w:t>
      </w:r>
    </w:p>
    <w:p w14:paraId="1B0B6B43" w14:textId="77777777" w:rsidR="00654382" w:rsidRPr="00C87566" w:rsidRDefault="00654382" w:rsidP="00960F03">
      <w:pPr>
        <w:pStyle w:val="ListParagraph"/>
        <w:numPr>
          <w:ilvl w:val="1"/>
          <w:numId w:val="5"/>
        </w:numPr>
        <w:rPr>
          <w:sz w:val="24"/>
          <w:szCs w:val="24"/>
        </w:rPr>
      </w:pPr>
      <w:r w:rsidRPr="00C87566">
        <w:rPr>
          <w:sz w:val="24"/>
          <w:szCs w:val="24"/>
          <w:lang w:val="es"/>
        </w:rPr>
        <w:t>80 – 89</w:t>
      </w:r>
    </w:p>
    <w:p w14:paraId="201EA163" w14:textId="77777777" w:rsidR="00654382" w:rsidRPr="002C06D8" w:rsidRDefault="00654382" w:rsidP="00960F03">
      <w:pPr>
        <w:pStyle w:val="ListParagraph"/>
        <w:numPr>
          <w:ilvl w:val="1"/>
          <w:numId w:val="5"/>
        </w:numPr>
        <w:rPr>
          <w:sz w:val="24"/>
          <w:szCs w:val="24"/>
        </w:rPr>
      </w:pPr>
      <w:r w:rsidRPr="00C87566">
        <w:rPr>
          <w:sz w:val="24"/>
          <w:szCs w:val="24"/>
          <w:lang w:val="es"/>
        </w:rPr>
        <w:t>90 – Más</w:t>
      </w:r>
    </w:p>
    <w:p w14:paraId="36BBB00D" w14:textId="77777777" w:rsidR="00654382" w:rsidRPr="00C87566" w:rsidRDefault="00654382" w:rsidP="00960F03">
      <w:pPr>
        <w:pStyle w:val="ListParagraph"/>
        <w:numPr>
          <w:ilvl w:val="0"/>
          <w:numId w:val="5"/>
        </w:numPr>
        <w:rPr>
          <w:b/>
          <w:bCs/>
          <w:sz w:val="24"/>
          <w:szCs w:val="24"/>
        </w:rPr>
      </w:pPr>
      <w:r w:rsidRPr="00C87566">
        <w:rPr>
          <w:b/>
          <w:bCs/>
          <w:sz w:val="24"/>
          <w:szCs w:val="24"/>
          <w:lang w:val="es"/>
        </w:rPr>
        <w:t>Género</w:t>
      </w:r>
    </w:p>
    <w:p w14:paraId="595DBDD6" w14:textId="77777777" w:rsidR="00654382" w:rsidRPr="00C87566" w:rsidRDefault="00654382" w:rsidP="00960F03">
      <w:pPr>
        <w:pStyle w:val="ListParagraph"/>
        <w:numPr>
          <w:ilvl w:val="1"/>
          <w:numId w:val="5"/>
        </w:numPr>
        <w:rPr>
          <w:sz w:val="24"/>
          <w:szCs w:val="24"/>
        </w:rPr>
      </w:pPr>
      <w:r w:rsidRPr="00C87566">
        <w:rPr>
          <w:sz w:val="24"/>
          <w:szCs w:val="24"/>
          <w:lang w:val="es"/>
        </w:rPr>
        <w:t>Masculino</w:t>
      </w:r>
    </w:p>
    <w:p w14:paraId="7C488FC8" w14:textId="77777777" w:rsidR="00654382" w:rsidRPr="00C87566" w:rsidRDefault="00654382" w:rsidP="00960F03">
      <w:pPr>
        <w:pStyle w:val="ListParagraph"/>
        <w:numPr>
          <w:ilvl w:val="1"/>
          <w:numId w:val="5"/>
        </w:numPr>
        <w:rPr>
          <w:sz w:val="24"/>
          <w:szCs w:val="24"/>
        </w:rPr>
      </w:pPr>
      <w:r w:rsidRPr="00C87566">
        <w:rPr>
          <w:sz w:val="24"/>
          <w:szCs w:val="24"/>
          <w:lang w:val="es"/>
        </w:rPr>
        <w:t>Hembra</w:t>
      </w:r>
    </w:p>
    <w:p w14:paraId="06C0F215" w14:textId="77777777" w:rsidR="00654382" w:rsidRPr="00C87566" w:rsidRDefault="00654382" w:rsidP="00960F03">
      <w:pPr>
        <w:pStyle w:val="ListParagraph"/>
        <w:numPr>
          <w:ilvl w:val="1"/>
          <w:numId w:val="5"/>
        </w:numPr>
        <w:rPr>
          <w:sz w:val="24"/>
          <w:szCs w:val="24"/>
        </w:rPr>
      </w:pPr>
      <w:r w:rsidRPr="00C87566">
        <w:rPr>
          <w:sz w:val="24"/>
          <w:szCs w:val="24"/>
          <w:lang w:val="es"/>
        </w:rPr>
        <w:t>No binario</w:t>
      </w:r>
    </w:p>
    <w:p w14:paraId="3313BE03" w14:textId="77777777" w:rsidR="00654382" w:rsidRPr="00C87566" w:rsidRDefault="00654382" w:rsidP="00960F03">
      <w:pPr>
        <w:pStyle w:val="ListParagraph"/>
        <w:numPr>
          <w:ilvl w:val="1"/>
          <w:numId w:val="5"/>
        </w:numPr>
        <w:rPr>
          <w:sz w:val="24"/>
          <w:szCs w:val="24"/>
        </w:rPr>
      </w:pPr>
      <w:r w:rsidRPr="00C87566">
        <w:rPr>
          <w:sz w:val="24"/>
          <w:szCs w:val="24"/>
          <w:lang w:val="es"/>
        </w:rPr>
        <w:t>Prefiere no decir</w:t>
      </w:r>
    </w:p>
    <w:p w14:paraId="176D3D47" w14:textId="77777777" w:rsidR="00654382" w:rsidRPr="00C87566" w:rsidRDefault="00654382" w:rsidP="00960F03">
      <w:pPr>
        <w:pStyle w:val="ListParagraph"/>
        <w:numPr>
          <w:ilvl w:val="1"/>
          <w:numId w:val="5"/>
        </w:numPr>
        <w:rPr>
          <w:sz w:val="24"/>
          <w:szCs w:val="24"/>
        </w:rPr>
      </w:pPr>
      <w:r w:rsidRPr="00C87566">
        <w:rPr>
          <w:sz w:val="24"/>
          <w:szCs w:val="24"/>
          <w:lang w:val="es"/>
        </w:rPr>
        <w:t>Otro</w:t>
      </w:r>
    </w:p>
    <w:p w14:paraId="54D48B82" w14:textId="77777777" w:rsidR="00654382" w:rsidRPr="00C87566" w:rsidRDefault="00654382" w:rsidP="00960F03">
      <w:pPr>
        <w:pStyle w:val="ListParagraph"/>
        <w:numPr>
          <w:ilvl w:val="0"/>
          <w:numId w:val="5"/>
        </w:numPr>
        <w:rPr>
          <w:b/>
          <w:bCs/>
          <w:sz w:val="24"/>
          <w:szCs w:val="24"/>
        </w:rPr>
      </w:pPr>
      <w:r w:rsidRPr="00C87566">
        <w:rPr>
          <w:b/>
          <w:bCs/>
          <w:sz w:val="24"/>
          <w:szCs w:val="24"/>
          <w:lang w:val="es"/>
        </w:rPr>
        <w:t>Rango de ingresos</w:t>
      </w:r>
    </w:p>
    <w:p w14:paraId="78F8D556" w14:textId="77777777" w:rsidR="00654382" w:rsidRPr="00C87566" w:rsidRDefault="00654382" w:rsidP="00960F03">
      <w:pPr>
        <w:pStyle w:val="ListParagraph"/>
        <w:numPr>
          <w:ilvl w:val="1"/>
          <w:numId w:val="5"/>
        </w:numPr>
        <w:rPr>
          <w:sz w:val="24"/>
          <w:szCs w:val="24"/>
        </w:rPr>
      </w:pPr>
      <w:r w:rsidRPr="00C87566">
        <w:rPr>
          <w:sz w:val="24"/>
          <w:szCs w:val="24"/>
          <w:lang w:val="es"/>
        </w:rPr>
        <w:t>Menos de $20,000</w:t>
      </w:r>
    </w:p>
    <w:p w14:paraId="7D1D3FA5" w14:textId="77777777" w:rsidR="00654382" w:rsidRPr="00C87566" w:rsidRDefault="00654382" w:rsidP="00960F03">
      <w:pPr>
        <w:pStyle w:val="ListParagraph"/>
        <w:numPr>
          <w:ilvl w:val="1"/>
          <w:numId w:val="5"/>
        </w:numPr>
        <w:rPr>
          <w:sz w:val="24"/>
          <w:szCs w:val="24"/>
        </w:rPr>
      </w:pPr>
      <w:r w:rsidRPr="00C87566">
        <w:rPr>
          <w:sz w:val="24"/>
          <w:szCs w:val="24"/>
          <w:lang w:val="es"/>
        </w:rPr>
        <w:t>$20,000 a $34,999</w:t>
      </w:r>
    </w:p>
    <w:p w14:paraId="661FA370" w14:textId="77777777" w:rsidR="00654382" w:rsidRPr="00C87566" w:rsidRDefault="00654382" w:rsidP="00960F03">
      <w:pPr>
        <w:pStyle w:val="ListParagraph"/>
        <w:numPr>
          <w:ilvl w:val="1"/>
          <w:numId w:val="5"/>
        </w:numPr>
        <w:rPr>
          <w:sz w:val="24"/>
          <w:szCs w:val="24"/>
        </w:rPr>
      </w:pPr>
      <w:r w:rsidRPr="00C87566">
        <w:rPr>
          <w:sz w:val="24"/>
          <w:szCs w:val="24"/>
          <w:lang w:val="es"/>
        </w:rPr>
        <w:t>$35,000 a $49,999</w:t>
      </w:r>
    </w:p>
    <w:p w14:paraId="66CDDB53" w14:textId="77777777" w:rsidR="00654382" w:rsidRPr="00C87566" w:rsidRDefault="00654382" w:rsidP="00960F03">
      <w:pPr>
        <w:pStyle w:val="ListParagraph"/>
        <w:numPr>
          <w:ilvl w:val="1"/>
          <w:numId w:val="5"/>
        </w:numPr>
        <w:rPr>
          <w:sz w:val="24"/>
          <w:szCs w:val="24"/>
        </w:rPr>
      </w:pPr>
      <w:r w:rsidRPr="00C87566">
        <w:rPr>
          <w:sz w:val="24"/>
          <w:szCs w:val="24"/>
          <w:lang w:val="es"/>
        </w:rPr>
        <w:t>$50,000 a $74,999</w:t>
      </w:r>
    </w:p>
    <w:p w14:paraId="0263DE9D" w14:textId="77777777" w:rsidR="00654382" w:rsidRPr="00C87566" w:rsidRDefault="00654382" w:rsidP="00960F03">
      <w:pPr>
        <w:pStyle w:val="ListParagraph"/>
        <w:numPr>
          <w:ilvl w:val="1"/>
          <w:numId w:val="5"/>
        </w:numPr>
        <w:rPr>
          <w:sz w:val="24"/>
          <w:szCs w:val="24"/>
        </w:rPr>
      </w:pPr>
      <w:r w:rsidRPr="00C87566">
        <w:rPr>
          <w:sz w:val="24"/>
          <w:szCs w:val="24"/>
          <w:lang w:val="es"/>
        </w:rPr>
        <w:t>$75,000 a $99,999</w:t>
      </w:r>
    </w:p>
    <w:p w14:paraId="4C5FF03F" w14:textId="77777777" w:rsidR="00654382" w:rsidRPr="00C87566" w:rsidRDefault="00654382" w:rsidP="00960F03">
      <w:pPr>
        <w:pStyle w:val="ListParagraph"/>
        <w:numPr>
          <w:ilvl w:val="1"/>
          <w:numId w:val="5"/>
        </w:numPr>
        <w:rPr>
          <w:sz w:val="24"/>
          <w:szCs w:val="24"/>
        </w:rPr>
      </w:pPr>
      <w:r w:rsidRPr="00C87566">
        <w:rPr>
          <w:sz w:val="24"/>
          <w:szCs w:val="24"/>
          <w:lang w:val="es"/>
        </w:rPr>
        <w:t>Más de $100,000</w:t>
      </w:r>
    </w:p>
    <w:p w14:paraId="61D34EEF" w14:textId="3A24A9BA" w:rsidR="00BE6EEB" w:rsidRDefault="00654382" w:rsidP="00BE6EEB">
      <w:pPr>
        <w:pStyle w:val="ListParagraph"/>
        <w:rPr>
          <w:b/>
          <w:bCs/>
          <w:color w:val="2F5496" w:themeColor="accent1" w:themeShade="BF"/>
          <w:sz w:val="32"/>
          <w:szCs w:val="32"/>
          <w:lang w:val="es"/>
        </w:rPr>
      </w:pPr>
      <w:r>
        <w:rPr>
          <w:b/>
          <w:bCs/>
          <w:color w:val="2F5496" w:themeColor="accent1" w:themeShade="BF"/>
          <w:sz w:val="40"/>
          <w:szCs w:val="40"/>
          <w:lang w:val="es"/>
        </w:rPr>
        <w:t xml:space="preserve"> </w:t>
      </w:r>
      <w:r w:rsidR="00BE6EEB">
        <w:rPr>
          <w:b/>
          <w:bCs/>
          <w:color w:val="2F5496" w:themeColor="accent1" w:themeShade="BF"/>
          <w:sz w:val="40"/>
          <w:szCs w:val="40"/>
          <w:lang w:val="es"/>
        </w:rPr>
        <w:t xml:space="preserve">      </w:t>
      </w:r>
      <w:r>
        <w:rPr>
          <w:b/>
          <w:bCs/>
          <w:color w:val="2F5496" w:themeColor="accent1" w:themeShade="BF"/>
          <w:sz w:val="40"/>
          <w:szCs w:val="40"/>
          <w:lang w:val="es"/>
        </w:rPr>
        <w:t xml:space="preserve"> </w:t>
      </w:r>
      <w:r w:rsidRPr="00BE6EEB">
        <w:rPr>
          <w:b/>
          <w:bCs/>
          <w:color w:val="2F5496" w:themeColor="accent1" w:themeShade="BF"/>
          <w:sz w:val="32"/>
          <w:szCs w:val="32"/>
          <w:lang w:val="es"/>
        </w:rPr>
        <w:t>¡Gracias!</w:t>
      </w:r>
    </w:p>
    <w:p w14:paraId="2378390A" w14:textId="5D214EA7" w:rsidR="00654382" w:rsidRPr="00BE6EEB" w:rsidRDefault="00654382" w:rsidP="00BE6EEB">
      <w:pPr>
        <w:pStyle w:val="ListParagraph"/>
        <w:rPr>
          <w:b/>
          <w:bCs/>
          <w:color w:val="2F5496" w:themeColor="accent1" w:themeShade="BF"/>
          <w:sz w:val="32"/>
          <w:szCs w:val="32"/>
        </w:rPr>
      </w:pPr>
      <w:r w:rsidRPr="00BE6EEB">
        <w:rPr>
          <w:b/>
          <w:bCs/>
          <w:color w:val="2F5496" w:themeColor="accent1" w:themeShade="BF"/>
          <w:sz w:val="32"/>
          <w:szCs w:val="32"/>
          <w:lang w:val="es"/>
        </w:rPr>
        <w:t xml:space="preserve">Condado de Escambia </w:t>
      </w:r>
    </w:p>
    <w:p w14:paraId="0A3D16F0" w14:textId="74672ACC" w:rsidR="00D005AA" w:rsidRDefault="004F662C" w:rsidP="00A72EE0">
      <w:pPr>
        <w:rPr>
          <w:rFonts w:ascii="Helvetica Neue" w:hAnsi="Helvetica Neue" w:cs="Arial"/>
          <w:sz w:val="56"/>
          <w:szCs w:val="56"/>
        </w:rPr>
      </w:pPr>
      <w:r w:rsidRPr="004F662C">
        <w:rPr>
          <w:rFonts w:ascii="Helvetica Neue" w:hAnsi="Helvetica Neue" w:cs="Arial"/>
          <w:noProof/>
          <w:sz w:val="56"/>
          <w:szCs w:val="56"/>
        </w:rPr>
        <w:lastRenderedPageBreak/>
        <w:drawing>
          <wp:inline distT="0" distB="0" distL="0" distR="0" wp14:anchorId="5EAFDE88" wp14:editId="74AEAD37">
            <wp:extent cx="6790944" cy="87851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808568" cy="8807908"/>
                    </a:xfrm>
                    <a:prstGeom prst="rect">
                      <a:avLst/>
                    </a:prstGeom>
                    <a:noFill/>
                    <a:ln>
                      <a:noFill/>
                    </a:ln>
                  </pic:spPr>
                </pic:pic>
              </a:graphicData>
            </a:graphic>
          </wp:inline>
        </w:drawing>
      </w:r>
    </w:p>
    <w:p w14:paraId="34E1CF98" w14:textId="5EFEFA65" w:rsidR="006D328A" w:rsidRDefault="00CC125B" w:rsidP="00A72EE0">
      <w:pPr>
        <w:rPr>
          <w:rFonts w:ascii="Helvetica Neue" w:hAnsi="Helvetica Neue" w:cs="Arial"/>
          <w:sz w:val="56"/>
          <w:szCs w:val="56"/>
        </w:rPr>
      </w:pPr>
      <w:r w:rsidRPr="00CC125B">
        <w:rPr>
          <w:rFonts w:ascii="Helvetica Neue" w:hAnsi="Helvetica Neue" w:cs="Arial"/>
          <w:noProof/>
          <w:sz w:val="56"/>
          <w:szCs w:val="56"/>
        </w:rPr>
        <w:lastRenderedPageBreak/>
        <w:drawing>
          <wp:inline distT="0" distB="0" distL="0" distR="0" wp14:anchorId="46A73F9F" wp14:editId="6038A9C5">
            <wp:extent cx="6681216" cy="8643160"/>
            <wp:effectExtent l="0" t="0" r="571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686156" cy="8649551"/>
                    </a:xfrm>
                    <a:prstGeom prst="rect">
                      <a:avLst/>
                    </a:prstGeom>
                    <a:noFill/>
                    <a:ln>
                      <a:noFill/>
                    </a:ln>
                  </pic:spPr>
                </pic:pic>
              </a:graphicData>
            </a:graphic>
          </wp:inline>
        </w:drawing>
      </w:r>
    </w:p>
    <w:p w14:paraId="302031E9" w14:textId="77777777" w:rsidR="00BF224D" w:rsidRDefault="00BF224D" w:rsidP="00A72EE0">
      <w:pPr>
        <w:rPr>
          <w:rFonts w:ascii="Helvetica Neue" w:hAnsi="Helvetica Neue" w:cs="Arial"/>
          <w:sz w:val="56"/>
          <w:szCs w:val="56"/>
        </w:rPr>
        <w:sectPr w:rsidR="00BF224D" w:rsidSect="0031239B">
          <w:type w:val="continuous"/>
          <w:pgSz w:w="12240" w:h="15840"/>
          <w:pgMar w:top="720" w:right="720" w:bottom="720" w:left="720" w:header="720" w:footer="720" w:gutter="0"/>
          <w:cols w:num="2" w:space="720"/>
          <w:docGrid w:linePitch="360"/>
        </w:sectPr>
      </w:pPr>
    </w:p>
    <w:p w14:paraId="2B2B2014" w14:textId="77777777" w:rsidR="00BF224D" w:rsidRDefault="00760718" w:rsidP="00A72EE0">
      <w:pPr>
        <w:rPr>
          <w:rFonts w:ascii="Helvetica Neue" w:hAnsi="Helvetica Neue" w:cs="Arial"/>
          <w:sz w:val="56"/>
          <w:szCs w:val="56"/>
        </w:rPr>
        <w:sectPr w:rsidR="00BF224D" w:rsidSect="00BF224D">
          <w:type w:val="continuous"/>
          <w:pgSz w:w="12240" w:h="15840"/>
          <w:pgMar w:top="720" w:right="720" w:bottom="720" w:left="720" w:header="720" w:footer="720" w:gutter="0"/>
          <w:cols w:space="720"/>
          <w:docGrid w:linePitch="360"/>
        </w:sectPr>
      </w:pPr>
      <w:r>
        <w:rPr>
          <w:noProof/>
        </w:rPr>
        <w:lastRenderedPageBreak/>
        <w:drawing>
          <wp:inline distT="0" distB="0" distL="0" distR="0" wp14:anchorId="5553B2D4" wp14:editId="0262013D">
            <wp:extent cx="6850380" cy="3608832"/>
            <wp:effectExtent l="0" t="0" r="7620" b="0"/>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894105" cy="3631867"/>
                    </a:xfrm>
                    <a:prstGeom prst="rect">
                      <a:avLst/>
                    </a:prstGeom>
                  </pic:spPr>
                </pic:pic>
              </a:graphicData>
            </a:graphic>
          </wp:inline>
        </w:drawing>
      </w:r>
    </w:p>
    <w:p w14:paraId="76D8D51F" w14:textId="5E2777C8" w:rsidR="000542E7" w:rsidRDefault="000542E7" w:rsidP="00A72EE0">
      <w:pPr>
        <w:rPr>
          <w:rFonts w:ascii="Helvetica Neue" w:hAnsi="Helvetica Neue" w:cs="Arial"/>
          <w:sz w:val="56"/>
          <w:szCs w:val="56"/>
        </w:rPr>
      </w:pPr>
    </w:p>
    <w:p w14:paraId="53211019" w14:textId="77777777" w:rsidR="00BF224D" w:rsidRDefault="00BF224D" w:rsidP="00A72EE0">
      <w:pPr>
        <w:rPr>
          <w:rFonts w:ascii="Helvetica Neue" w:hAnsi="Helvetica Neue" w:cs="Arial"/>
          <w:sz w:val="56"/>
          <w:szCs w:val="56"/>
        </w:rPr>
        <w:sectPr w:rsidR="00BF224D" w:rsidSect="0031239B">
          <w:type w:val="continuous"/>
          <w:pgSz w:w="12240" w:h="15840"/>
          <w:pgMar w:top="720" w:right="720" w:bottom="720" w:left="720" w:header="720" w:footer="720" w:gutter="0"/>
          <w:cols w:num="2" w:space="720"/>
          <w:docGrid w:linePitch="360"/>
        </w:sectPr>
      </w:pPr>
    </w:p>
    <w:p w14:paraId="0350C5A3" w14:textId="77777777" w:rsidR="00BF224D" w:rsidRDefault="000B2DC6" w:rsidP="00A72EE0">
      <w:pPr>
        <w:rPr>
          <w:rFonts w:ascii="Helvetica Neue" w:hAnsi="Helvetica Neue" w:cs="Arial"/>
          <w:sz w:val="56"/>
          <w:szCs w:val="56"/>
        </w:rPr>
        <w:sectPr w:rsidR="00BF224D" w:rsidSect="00BF224D">
          <w:type w:val="continuous"/>
          <w:pgSz w:w="12240" w:h="15840"/>
          <w:pgMar w:top="720" w:right="720" w:bottom="720" w:left="720" w:header="720" w:footer="720" w:gutter="0"/>
          <w:cols w:space="720"/>
          <w:docGrid w:linePitch="360"/>
        </w:sectPr>
      </w:pPr>
      <w:r>
        <w:rPr>
          <w:noProof/>
        </w:rPr>
        <w:drawing>
          <wp:inline distT="0" distB="0" distL="0" distR="0" wp14:anchorId="669CB122" wp14:editId="67C487F7">
            <wp:extent cx="6850236" cy="2560320"/>
            <wp:effectExtent l="0" t="0" r="8255" b="0"/>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892668" cy="2576179"/>
                    </a:xfrm>
                    <a:prstGeom prst="rect">
                      <a:avLst/>
                    </a:prstGeom>
                  </pic:spPr>
                </pic:pic>
              </a:graphicData>
            </a:graphic>
          </wp:inline>
        </w:drawing>
      </w:r>
    </w:p>
    <w:p w14:paraId="1074110F" w14:textId="367360AE" w:rsidR="00760718" w:rsidRDefault="00760718" w:rsidP="00A72EE0">
      <w:pPr>
        <w:rPr>
          <w:rFonts w:ascii="Helvetica Neue" w:hAnsi="Helvetica Neue" w:cs="Arial"/>
          <w:sz w:val="56"/>
          <w:szCs w:val="56"/>
        </w:rPr>
      </w:pPr>
    </w:p>
    <w:p w14:paraId="64907D79" w14:textId="77777777" w:rsidR="00BF224D" w:rsidRDefault="00BF224D" w:rsidP="00A72EE0">
      <w:pPr>
        <w:rPr>
          <w:rFonts w:ascii="Helvetica Neue" w:hAnsi="Helvetica Neue" w:cs="Arial"/>
          <w:sz w:val="56"/>
          <w:szCs w:val="56"/>
        </w:rPr>
        <w:sectPr w:rsidR="00BF224D" w:rsidSect="0031239B">
          <w:type w:val="continuous"/>
          <w:pgSz w:w="12240" w:h="15840"/>
          <w:pgMar w:top="720" w:right="720" w:bottom="720" w:left="720" w:header="720" w:footer="720" w:gutter="0"/>
          <w:cols w:num="2" w:space="720"/>
          <w:docGrid w:linePitch="360"/>
        </w:sectPr>
      </w:pPr>
    </w:p>
    <w:p w14:paraId="74190FE4" w14:textId="77777777" w:rsidR="00BF224D" w:rsidRDefault="003A33CA" w:rsidP="00A72EE0">
      <w:pPr>
        <w:rPr>
          <w:rFonts w:ascii="Helvetica Neue" w:hAnsi="Helvetica Neue" w:cs="Arial"/>
          <w:sz w:val="56"/>
          <w:szCs w:val="56"/>
        </w:rPr>
        <w:sectPr w:rsidR="00BF224D" w:rsidSect="00BF224D">
          <w:type w:val="continuous"/>
          <w:pgSz w:w="12240" w:h="15840"/>
          <w:pgMar w:top="720" w:right="720" w:bottom="720" w:left="720" w:header="720" w:footer="720" w:gutter="0"/>
          <w:cols w:space="720"/>
          <w:docGrid w:linePitch="360"/>
        </w:sectPr>
      </w:pPr>
      <w:r>
        <w:rPr>
          <w:noProof/>
        </w:rPr>
        <w:lastRenderedPageBreak/>
        <w:drawing>
          <wp:inline distT="0" distB="0" distL="0" distR="0" wp14:anchorId="13E6CC09" wp14:editId="73477DF4">
            <wp:extent cx="6910995" cy="2816352"/>
            <wp:effectExtent l="0" t="0" r="4445" b="3175"/>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968129" cy="2839635"/>
                    </a:xfrm>
                    <a:prstGeom prst="rect">
                      <a:avLst/>
                    </a:prstGeom>
                  </pic:spPr>
                </pic:pic>
              </a:graphicData>
            </a:graphic>
          </wp:inline>
        </w:drawing>
      </w:r>
    </w:p>
    <w:p w14:paraId="64B4FA7F" w14:textId="1813516C" w:rsidR="000B2DC6" w:rsidRDefault="00C563C0" w:rsidP="00A72EE0">
      <w:pPr>
        <w:rPr>
          <w:rFonts w:ascii="Helvetica Neue" w:hAnsi="Helvetica Neue" w:cs="Arial"/>
          <w:sz w:val="56"/>
          <w:szCs w:val="56"/>
        </w:rPr>
      </w:pPr>
      <w:r w:rsidRPr="00C563C0">
        <w:rPr>
          <w:noProof/>
        </w:rPr>
        <w:drawing>
          <wp:inline distT="0" distB="0" distL="0" distR="0" wp14:anchorId="38276451" wp14:editId="0A9D5F7C">
            <wp:extent cx="6858000" cy="2523744"/>
            <wp:effectExtent l="0" t="0" r="0" b="0"/>
            <wp:docPr id="18" name="Picture 1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863275" cy="2525685"/>
                    </a:xfrm>
                    <a:prstGeom prst="rect">
                      <a:avLst/>
                    </a:prstGeom>
                  </pic:spPr>
                </pic:pic>
              </a:graphicData>
            </a:graphic>
          </wp:inline>
        </w:drawing>
      </w:r>
    </w:p>
    <w:p w14:paraId="4A93B794" w14:textId="273EA61C" w:rsidR="00B17BC4" w:rsidRDefault="00B17BC4" w:rsidP="00A72EE0">
      <w:pPr>
        <w:rPr>
          <w:noProof/>
        </w:rPr>
      </w:pPr>
    </w:p>
    <w:p w14:paraId="29775870" w14:textId="36634239" w:rsidR="00B17BC4" w:rsidRDefault="00B17BC4" w:rsidP="00A72EE0">
      <w:pPr>
        <w:rPr>
          <w:rFonts w:ascii="Helvetica Neue" w:hAnsi="Helvetica Neue" w:cs="Arial"/>
          <w:sz w:val="56"/>
          <w:szCs w:val="56"/>
        </w:rPr>
      </w:pPr>
    </w:p>
    <w:p w14:paraId="18F04A51" w14:textId="1FA3DD97" w:rsidR="00F2288F" w:rsidRDefault="00F2288F" w:rsidP="00A72EE0">
      <w:pPr>
        <w:rPr>
          <w:rFonts w:ascii="Helvetica Neue" w:hAnsi="Helvetica Neue" w:cs="Arial"/>
          <w:sz w:val="56"/>
          <w:szCs w:val="56"/>
        </w:rPr>
      </w:pPr>
    </w:p>
    <w:p w14:paraId="6C78AD5D" w14:textId="6C9FBBDF" w:rsidR="00F2288F" w:rsidRDefault="00F2288F" w:rsidP="00A72EE0">
      <w:pPr>
        <w:rPr>
          <w:rFonts w:ascii="Helvetica Neue" w:hAnsi="Helvetica Neue" w:cs="Arial"/>
          <w:sz w:val="56"/>
          <w:szCs w:val="56"/>
        </w:rPr>
      </w:pPr>
    </w:p>
    <w:p w14:paraId="46F75A37" w14:textId="1A4CC1BB" w:rsidR="00F2288F" w:rsidRDefault="00F2288F" w:rsidP="00A72EE0">
      <w:pPr>
        <w:rPr>
          <w:rFonts w:ascii="Helvetica Neue" w:hAnsi="Helvetica Neue" w:cs="Arial"/>
          <w:sz w:val="56"/>
          <w:szCs w:val="56"/>
        </w:rPr>
      </w:pPr>
    </w:p>
    <w:p w14:paraId="0DB0DCEE" w14:textId="55186090" w:rsidR="00F2288F" w:rsidRDefault="00F2288F" w:rsidP="00A72EE0">
      <w:pPr>
        <w:rPr>
          <w:rFonts w:ascii="Helvetica Neue" w:hAnsi="Helvetica Neue" w:cs="Arial"/>
          <w:sz w:val="56"/>
          <w:szCs w:val="56"/>
        </w:rPr>
      </w:pPr>
    </w:p>
    <w:p w14:paraId="0E40CA87" w14:textId="4428B9A9" w:rsidR="00F2288F" w:rsidRDefault="00B76C43" w:rsidP="00A72EE0">
      <w:pPr>
        <w:rPr>
          <w:rFonts w:ascii="Helvetica Neue" w:hAnsi="Helvetica Neue" w:cs="Arial"/>
          <w:sz w:val="56"/>
          <w:szCs w:val="56"/>
        </w:rPr>
      </w:pPr>
      <w:r w:rsidRPr="00B76C43">
        <w:rPr>
          <w:noProof/>
        </w:rPr>
        <w:lastRenderedPageBreak/>
        <w:drawing>
          <wp:inline distT="0" distB="0" distL="0" distR="0" wp14:anchorId="49F5DD8E" wp14:editId="2A2AB9DA">
            <wp:extent cx="6858000" cy="38576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69675D96" w14:textId="26446549" w:rsidR="00B76C43" w:rsidRDefault="009556F0" w:rsidP="00A72EE0">
      <w:pPr>
        <w:rPr>
          <w:rFonts w:ascii="Helvetica Neue" w:hAnsi="Helvetica Neue" w:cs="Arial"/>
          <w:sz w:val="56"/>
          <w:szCs w:val="56"/>
        </w:rPr>
      </w:pPr>
      <w:r w:rsidRPr="009556F0">
        <w:rPr>
          <w:noProof/>
        </w:rPr>
        <w:drawing>
          <wp:inline distT="0" distB="0" distL="0" distR="0" wp14:anchorId="38C90E7C" wp14:editId="33498371">
            <wp:extent cx="6858000" cy="3857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28EE7631" w14:textId="0C77E669" w:rsidR="009556F0" w:rsidRDefault="009556F0" w:rsidP="00A72EE0">
      <w:pPr>
        <w:rPr>
          <w:rFonts w:ascii="Helvetica Neue" w:hAnsi="Helvetica Neue" w:cs="Arial"/>
          <w:sz w:val="56"/>
          <w:szCs w:val="56"/>
        </w:rPr>
      </w:pPr>
    </w:p>
    <w:p w14:paraId="6ECEFC58" w14:textId="65016300" w:rsidR="009556F0" w:rsidRDefault="008E19A5" w:rsidP="00A72EE0">
      <w:pPr>
        <w:rPr>
          <w:rFonts w:ascii="Helvetica Neue" w:hAnsi="Helvetica Neue" w:cs="Arial"/>
          <w:sz w:val="56"/>
          <w:szCs w:val="56"/>
        </w:rPr>
      </w:pPr>
      <w:r w:rsidRPr="008E19A5">
        <w:rPr>
          <w:noProof/>
        </w:rPr>
        <w:lastRenderedPageBreak/>
        <w:drawing>
          <wp:inline distT="0" distB="0" distL="0" distR="0" wp14:anchorId="5591A56F" wp14:editId="3E873B79">
            <wp:extent cx="6858000" cy="38576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013FF33C" w14:textId="348936B9" w:rsidR="008E19A5" w:rsidRDefault="001A4555" w:rsidP="00A72EE0">
      <w:pPr>
        <w:rPr>
          <w:rFonts w:ascii="Helvetica Neue" w:hAnsi="Helvetica Neue" w:cs="Arial"/>
          <w:sz w:val="56"/>
          <w:szCs w:val="56"/>
        </w:rPr>
      </w:pPr>
      <w:r w:rsidRPr="001A4555">
        <w:rPr>
          <w:noProof/>
        </w:rPr>
        <w:drawing>
          <wp:inline distT="0" distB="0" distL="0" distR="0" wp14:anchorId="318AC81F" wp14:editId="2E880DE1">
            <wp:extent cx="6858000" cy="38576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0F0523B6" w14:textId="616CCCBE" w:rsidR="001A4555" w:rsidRDefault="001A4555" w:rsidP="00A72EE0">
      <w:pPr>
        <w:rPr>
          <w:rFonts w:ascii="Helvetica Neue" w:hAnsi="Helvetica Neue" w:cs="Arial"/>
          <w:sz w:val="56"/>
          <w:szCs w:val="56"/>
        </w:rPr>
      </w:pPr>
    </w:p>
    <w:p w14:paraId="25F76DD1" w14:textId="3F50EC0B" w:rsidR="001A4555" w:rsidRDefault="001A4555" w:rsidP="00A72EE0">
      <w:pPr>
        <w:rPr>
          <w:rFonts w:ascii="Helvetica Neue" w:hAnsi="Helvetica Neue" w:cs="Arial"/>
          <w:sz w:val="56"/>
          <w:szCs w:val="56"/>
        </w:rPr>
      </w:pPr>
      <w:r w:rsidRPr="001A4555">
        <w:rPr>
          <w:noProof/>
        </w:rPr>
        <w:lastRenderedPageBreak/>
        <w:drawing>
          <wp:inline distT="0" distB="0" distL="0" distR="0" wp14:anchorId="509D5773" wp14:editId="3844B7EE">
            <wp:extent cx="6858000" cy="38576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1E7C3FE2" w14:textId="1B714B8B" w:rsidR="001A4555" w:rsidRDefault="00F66A49" w:rsidP="00A72EE0">
      <w:pPr>
        <w:rPr>
          <w:rFonts w:ascii="Helvetica Neue" w:hAnsi="Helvetica Neue" w:cs="Arial"/>
          <w:sz w:val="56"/>
          <w:szCs w:val="56"/>
        </w:rPr>
      </w:pPr>
      <w:r w:rsidRPr="00F66A49">
        <w:rPr>
          <w:noProof/>
        </w:rPr>
        <w:drawing>
          <wp:inline distT="0" distB="0" distL="0" distR="0" wp14:anchorId="40FB4D32" wp14:editId="3A59A08E">
            <wp:extent cx="6858000" cy="38576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646BD2CF" w14:textId="340F2680" w:rsidR="00F66A49" w:rsidRDefault="00F66A49" w:rsidP="00A72EE0">
      <w:pPr>
        <w:rPr>
          <w:rFonts w:ascii="Helvetica Neue" w:hAnsi="Helvetica Neue" w:cs="Arial"/>
          <w:sz w:val="56"/>
          <w:szCs w:val="56"/>
        </w:rPr>
      </w:pPr>
    </w:p>
    <w:p w14:paraId="4444DB49" w14:textId="08629F53" w:rsidR="00F66A49" w:rsidRDefault="00F66A49" w:rsidP="00A72EE0">
      <w:pPr>
        <w:rPr>
          <w:rFonts w:ascii="Helvetica Neue" w:hAnsi="Helvetica Neue" w:cs="Arial"/>
          <w:sz w:val="56"/>
          <w:szCs w:val="56"/>
        </w:rPr>
      </w:pPr>
      <w:r w:rsidRPr="00F66A49">
        <w:rPr>
          <w:noProof/>
        </w:rPr>
        <w:lastRenderedPageBreak/>
        <w:drawing>
          <wp:inline distT="0" distB="0" distL="0" distR="0" wp14:anchorId="77A65C88" wp14:editId="77E7883E">
            <wp:extent cx="6858000" cy="38576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4A86DCBD" w14:textId="0DDA907A" w:rsidR="00F66A49" w:rsidRDefault="00021CA9" w:rsidP="00A72EE0">
      <w:pPr>
        <w:rPr>
          <w:rFonts w:ascii="Helvetica Neue" w:hAnsi="Helvetica Neue" w:cs="Arial"/>
          <w:sz w:val="56"/>
          <w:szCs w:val="56"/>
        </w:rPr>
      </w:pPr>
      <w:r w:rsidRPr="00021CA9">
        <w:rPr>
          <w:noProof/>
        </w:rPr>
        <w:drawing>
          <wp:inline distT="0" distB="0" distL="0" distR="0" wp14:anchorId="1B110C24" wp14:editId="7A50EE80">
            <wp:extent cx="6858000" cy="38576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14E5420F" w14:textId="3E425C3A" w:rsidR="00021CA9" w:rsidRDefault="00021CA9" w:rsidP="00A72EE0">
      <w:pPr>
        <w:rPr>
          <w:rFonts w:ascii="Helvetica Neue" w:hAnsi="Helvetica Neue" w:cs="Arial"/>
          <w:sz w:val="56"/>
          <w:szCs w:val="56"/>
        </w:rPr>
      </w:pPr>
    </w:p>
    <w:p w14:paraId="12D8E647" w14:textId="57DF1E7D" w:rsidR="00021CA9" w:rsidRDefault="00021CA9" w:rsidP="00A72EE0">
      <w:pPr>
        <w:rPr>
          <w:rFonts w:ascii="Helvetica Neue" w:hAnsi="Helvetica Neue" w:cs="Arial"/>
          <w:sz w:val="56"/>
          <w:szCs w:val="56"/>
        </w:rPr>
      </w:pPr>
      <w:r w:rsidRPr="00021CA9">
        <w:rPr>
          <w:noProof/>
        </w:rPr>
        <w:lastRenderedPageBreak/>
        <w:drawing>
          <wp:inline distT="0" distB="0" distL="0" distR="0" wp14:anchorId="589D70B7" wp14:editId="6845C68E">
            <wp:extent cx="6858000" cy="38576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25A17748" w14:textId="77777777" w:rsidR="00021CA9" w:rsidRPr="00A72EE0" w:rsidRDefault="00021CA9" w:rsidP="00A72EE0">
      <w:pPr>
        <w:rPr>
          <w:rFonts w:ascii="Helvetica Neue" w:hAnsi="Helvetica Neue" w:cs="Arial"/>
          <w:sz w:val="56"/>
          <w:szCs w:val="56"/>
        </w:rPr>
      </w:pPr>
    </w:p>
    <w:sectPr w:rsidR="00021CA9" w:rsidRPr="00A72EE0" w:rsidSect="00BF224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9B0CC" w14:textId="77777777" w:rsidR="00C9645E" w:rsidRDefault="00C9645E" w:rsidP="00B90454">
      <w:pPr>
        <w:spacing w:after="0" w:line="240" w:lineRule="auto"/>
      </w:pPr>
      <w:r>
        <w:separator/>
      </w:r>
    </w:p>
  </w:endnote>
  <w:endnote w:type="continuationSeparator" w:id="0">
    <w:p w14:paraId="5A5D4194" w14:textId="77777777" w:rsidR="00C9645E" w:rsidRDefault="00C9645E" w:rsidP="00B90454">
      <w:pPr>
        <w:spacing w:after="0" w:line="240" w:lineRule="auto"/>
      </w:pPr>
      <w:r>
        <w:continuationSeparator/>
      </w:r>
    </w:p>
  </w:endnote>
  <w:endnote w:type="continuationNotice" w:id="1">
    <w:p w14:paraId="79A30BDC" w14:textId="77777777" w:rsidR="00C9645E" w:rsidRDefault="00C96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899953"/>
      <w:docPartObj>
        <w:docPartGallery w:val="Page Numbers (Bottom of Page)"/>
        <w:docPartUnique/>
      </w:docPartObj>
    </w:sdtPr>
    <w:sdtEndPr>
      <w:rPr>
        <w:color w:val="7F7F7F" w:themeColor="background1" w:themeShade="7F"/>
        <w:spacing w:val="60"/>
      </w:rPr>
    </w:sdtEndPr>
    <w:sdtContent>
      <w:p w14:paraId="7EB636BC" w14:textId="632F3ACC" w:rsidR="00DC6B3E" w:rsidRDefault="00DC6B3E" w:rsidP="00850241">
        <w:pPr>
          <w:pStyle w:val="Footer"/>
          <w:pBdr>
            <w:top w:val="single" w:sz="4" w:space="0"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30A89B" w14:textId="77777777" w:rsidR="00DC6B3E" w:rsidRDefault="00DC6B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4B34" w14:textId="77777777" w:rsidR="00094EC6" w:rsidRDefault="00094E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EB00" w14:textId="77777777" w:rsidR="00094EC6" w:rsidRDefault="00094EC6" w:rsidP="00EA3B2C">
    <w:pPr>
      <w:pStyle w:val="Footer"/>
      <w:rPr>
        <w:rFonts w:ascii="Arial" w:hAnsi="Arial" w:cs="Arial"/>
        <w:sz w:val="20"/>
        <w:szCs w:val="20"/>
      </w:rPr>
    </w:pPr>
  </w:p>
  <w:p w14:paraId="0EE43EC3" w14:textId="77777777" w:rsidR="00094EC6" w:rsidRDefault="00094EC6" w:rsidP="00EA3B2C">
    <w:pPr>
      <w:pStyle w:val="Footer"/>
      <w:rPr>
        <w:rFonts w:ascii="Arial" w:hAnsi="Arial" w:cs="Arial"/>
        <w:sz w:val="20"/>
        <w:szCs w:val="20"/>
      </w:rPr>
    </w:pPr>
  </w:p>
  <w:p w14:paraId="6548778F" w14:textId="77777777" w:rsidR="00094EC6" w:rsidRPr="00F366B0" w:rsidRDefault="00094EC6" w:rsidP="00F366B0">
    <w:pPr>
      <w:pStyle w:val="Footer"/>
      <w:rPr>
        <w:rFonts w:ascii="Arial" w:hAnsi="Arial" w:cs="Arial"/>
        <w:sz w:val="20"/>
        <w:szCs w:val="20"/>
      </w:rPr>
    </w:pPr>
    <w:r>
      <w:rPr>
        <w:rFonts w:ascii="Arial" w:hAnsi="Arial" w:cs="Arial"/>
        <w:sz w:val="20"/>
        <w:szCs w:val="20"/>
      </w:rPr>
      <w:t>Escambia County’s</w:t>
    </w:r>
    <w:r w:rsidRPr="00F366B0">
      <w:rPr>
        <w:rFonts w:ascii="Arial" w:hAnsi="Arial" w:cs="Arial"/>
        <w:sz w:val="20"/>
        <w:szCs w:val="20"/>
      </w:rPr>
      <w:t xml:space="preserve"> 20</w:t>
    </w:r>
    <w:r>
      <w:rPr>
        <w:rFonts w:ascii="Arial" w:hAnsi="Arial" w:cs="Arial"/>
        <w:sz w:val="20"/>
        <w:szCs w:val="20"/>
      </w:rPr>
      <w:t>21</w:t>
    </w:r>
    <w:r w:rsidRPr="00F366B0">
      <w:rPr>
        <w:rFonts w:ascii="Arial" w:hAnsi="Arial" w:cs="Arial"/>
        <w:sz w:val="20"/>
        <w:szCs w:val="20"/>
      </w:rPr>
      <w:t xml:space="preserve"> Recovery Plan</w:t>
    </w:r>
    <w:r>
      <w:rPr>
        <w:rFonts w:ascii="Arial" w:hAnsi="Arial" w:cs="Arial"/>
        <w:sz w:val="20"/>
        <w:szCs w:val="20"/>
      </w:rPr>
      <w:t xml:space="preserve"> Performance Report</w:t>
    </w:r>
    <w:r w:rsidRPr="00F366B0">
      <w:rPr>
        <w:rFonts w:ascii="Arial" w:hAnsi="Arial" w:cs="Arial"/>
        <w:sz w:val="20"/>
        <w:szCs w:val="20"/>
      </w:rPr>
      <w:tab/>
    </w:r>
    <w:sdt>
      <w:sdtPr>
        <w:rPr>
          <w:rFonts w:ascii="Arial" w:hAnsi="Arial" w:cs="Arial"/>
          <w:sz w:val="20"/>
          <w:szCs w:val="20"/>
        </w:rPr>
        <w:id w:val="551360051"/>
        <w:docPartObj>
          <w:docPartGallery w:val="Page Numbers (Bottom of Page)"/>
          <w:docPartUnique/>
        </w:docPartObj>
      </w:sdtPr>
      <w:sdtEndPr>
        <w:rPr>
          <w:noProof/>
        </w:rPr>
      </w:sdtEndPr>
      <w:sdtContent>
        <w:r w:rsidRPr="00F366B0">
          <w:rPr>
            <w:rFonts w:ascii="Arial" w:hAnsi="Arial" w:cs="Arial"/>
            <w:sz w:val="20"/>
            <w:szCs w:val="20"/>
          </w:rPr>
          <w:fldChar w:fldCharType="begin"/>
        </w:r>
        <w:r w:rsidRPr="00F366B0">
          <w:rPr>
            <w:rFonts w:ascii="Arial" w:hAnsi="Arial" w:cs="Arial"/>
            <w:sz w:val="20"/>
            <w:szCs w:val="20"/>
          </w:rPr>
          <w:instrText xml:space="preserve"> PAGE   \* MERGEFORMAT </w:instrText>
        </w:r>
        <w:r w:rsidRPr="00F366B0">
          <w:rPr>
            <w:rFonts w:ascii="Arial" w:hAnsi="Arial" w:cs="Arial"/>
            <w:sz w:val="20"/>
            <w:szCs w:val="20"/>
          </w:rPr>
          <w:fldChar w:fldCharType="separate"/>
        </w:r>
        <w:r>
          <w:rPr>
            <w:rFonts w:ascii="Arial" w:hAnsi="Arial" w:cs="Arial"/>
            <w:noProof/>
            <w:sz w:val="20"/>
            <w:szCs w:val="20"/>
          </w:rPr>
          <w:t>6</w:t>
        </w:r>
        <w:r w:rsidRPr="00F366B0">
          <w:rPr>
            <w:rFonts w:ascii="Arial" w:hAnsi="Arial" w:cs="Arial"/>
            <w:noProof/>
            <w:sz w:val="20"/>
            <w:szCs w:val="20"/>
          </w:rPr>
          <w:fldChar w:fldCharType="end"/>
        </w:r>
        <w:r w:rsidRPr="00FD4AA2">
          <w:rPr>
            <w:b/>
            <w:bCs/>
            <w:sz w:val="20"/>
            <w:szCs w:val="20"/>
          </w:rPr>
          <w:t xml:space="preserve"> </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1DA8" w14:textId="77777777" w:rsidR="00094EC6" w:rsidRPr="00F366B0" w:rsidRDefault="00094EC6" w:rsidP="00FD4AA2">
    <w:pPr>
      <w:pStyle w:val="Header"/>
      <w:rPr>
        <w:rFonts w:ascii="Arial" w:hAnsi="Arial" w:cs="Arial"/>
      </w:rPr>
    </w:pPr>
  </w:p>
  <w:p w14:paraId="65659171" w14:textId="77777777" w:rsidR="00094EC6" w:rsidRPr="00361A07" w:rsidRDefault="00094EC6"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1AE1D" w14:textId="77777777" w:rsidR="00C9645E" w:rsidRDefault="00C9645E" w:rsidP="00B90454">
      <w:pPr>
        <w:spacing w:after="0" w:line="240" w:lineRule="auto"/>
      </w:pPr>
      <w:r>
        <w:separator/>
      </w:r>
    </w:p>
  </w:footnote>
  <w:footnote w:type="continuationSeparator" w:id="0">
    <w:p w14:paraId="3181C05F" w14:textId="77777777" w:rsidR="00C9645E" w:rsidRDefault="00C9645E" w:rsidP="00B90454">
      <w:pPr>
        <w:spacing w:after="0" w:line="240" w:lineRule="auto"/>
      </w:pPr>
      <w:r>
        <w:continuationSeparator/>
      </w:r>
    </w:p>
  </w:footnote>
  <w:footnote w:type="continuationNotice" w:id="1">
    <w:p w14:paraId="615C7D4F" w14:textId="77777777" w:rsidR="00C9645E" w:rsidRDefault="00C964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51F8" w14:textId="77777777" w:rsidR="00094EC6" w:rsidRDefault="00094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FD9B" w14:textId="77777777" w:rsidR="00094EC6" w:rsidRDefault="00094E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C0FD1" w14:textId="77777777" w:rsidR="00094EC6" w:rsidRDefault="00094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7D1"/>
    <w:multiLevelType w:val="hybridMultilevel"/>
    <w:tmpl w:val="AA10C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5803"/>
    <w:multiLevelType w:val="hybridMultilevel"/>
    <w:tmpl w:val="56E6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E2A3B"/>
    <w:multiLevelType w:val="hybridMultilevel"/>
    <w:tmpl w:val="9BA6C9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E93206"/>
    <w:multiLevelType w:val="multilevel"/>
    <w:tmpl w:val="B3E6F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A82028"/>
    <w:multiLevelType w:val="hybridMultilevel"/>
    <w:tmpl w:val="9D86A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B5C93"/>
    <w:multiLevelType w:val="hybridMultilevel"/>
    <w:tmpl w:val="C20A9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D0779"/>
    <w:multiLevelType w:val="hybridMultilevel"/>
    <w:tmpl w:val="D2DE44A6"/>
    <w:lvl w:ilvl="0" w:tplc="99F272F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7414D2"/>
    <w:multiLevelType w:val="hybridMultilevel"/>
    <w:tmpl w:val="D6724A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C011D9"/>
    <w:multiLevelType w:val="hybridMultilevel"/>
    <w:tmpl w:val="3BC434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F20F82"/>
    <w:multiLevelType w:val="hybridMultilevel"/>
    <w:tmpl w:val="3D880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403493"/>
    <w:multiLevelType w:val="hybridMultilevel"/>
    <w:tmpl w:val="52B8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41D8A"/>
    <w:multiLevelType w:val="hybridMultilevel"/>
    <w:tmpl w:val="EC16B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0C2252"/>
    <w:multiLevelType w:val="hybridMultilevel"/>
    <w:tmpl w:val="CB2AB2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FB71E2"/>
    <w:multiLevelType w:val="hybridMultilevel"/>
    <w:tmpl w:val="F28A408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720" w:hanging="360"/>
      </w:pPr>
    </w:lvl>
    <w:lvl w:ilvl="2" w:tplc="0409001B">
      <w:start w:val="1"/>
      <w:numFmt w:val="lowerRoman"/>
      <w:lvlText w:val="%3."/>
      <w:lvlJc w:val="right"/>
      <w:pPr>
        <w:ind w:left="0" w:hanging="180"/>
      </w:p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1440" w:hanging="360"/>
      </w:pPr>
      <w:rPr>
        <w:rFonts w:ascii="Courier New" w:hAnsi="Courier New" w:cs="Courier New" w:hint="default"/>
      </w:rPr>
    </w:lvl>
    <w:lvl w:ilvl="5" w:tplc="04090003">
      <w:start w:val="1"/>
      <w:numFmt w:val="bullet"/>
      <w:lvlText w:val="o"/>
      <w:lvlJc w:val="left"/>
      <w:pPr>
        <w:ind w:left="2160" w:hanging="180"/>
      </w:pPr>
      <w:rPr>
        <w:rFonts w:ascii="Courier New" w:hAnsi="Courier New" w:cs="Courier New" w:hint="default"/>
      </w:r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14" w15:restartNumberingAfterBreak="0">
    <w:nsid w:val="36552515"/>
    <w:multiLevelType w:val="hybridMultilevel"/>
    <w:tmpl w:val="988CCC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7C43B3"/>
    <w:multiLevelType w:val="hybridMultilevel"/>
    <w:tmpl w:val="BF7A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D78C5"/>
    <w:multiLevelType w:val="hybridMultilevel"/>
    <w:tmpl w:val="D7FC6ED4"/>
    <w:lvl w:ilvl="0" w:tplc="04090019">
      <w:start w:val="1"/>
      <w:numFmt w:val="lowerLetter"/>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40BE7C30"/>
    <w:multiLevelType w:val="hybridMultilevel"/>
    <w:tmpl w:val="96FE1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B90136"/>
    <w:multiLevelType w:val="multilevel"/>
    <w:tmpl w:val="937C6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CE6C21"/>
    <w:multiLevelType w:val="multilevel"/>
    <w:tmpl w:val="F7BEC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D555E0"/>
    <w:multiLevelType w:val="multilevel"/>
    <w:tmpl w:val="7F36C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6E667A"/>
    <w:multiLevelType w:val="hybridMultilevel"/>
    <w:tmpl w:val="8A0C9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99D20F9"/>
    <w:multiLevelType w:val="multilevel"/>
    <w:tmpl w:val="4C8C2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537145"/>
    <w:multiLevelType w:val="hybridMultilevel"/>
    <w:tmpl w:val="637CF6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0B2352"/>
    <w:multiLevelType w:val="hybridMultilevel"/>
    <w:tmpl w:val="CDD64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59E29F2"/>
    <w:multiLevelType w:val="hybridMultilevel"/>
    <w:tmpl w:val="B0A42A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B40791"/>
    <w:multiLevelType w:val="multilevel"/>
    <w:tmpl w:val="FAF430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52F5FFE"/>
    <w:multiLevelType w:val="hybridMultilevel"/>
    <w:tmpl w:val="CC6C0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525A33"/>
    <w:multiLevelType w:val="hybridMultilevel"/>
    <w:tmpl w:val="47B2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125CE8"/>
    <w:multiLevelType w:val="hybridMultilevel"/>
    <w:tmpl w:val="7EDAE10E"/>
    <w:lvl w:ilvl="0" w:tplc="0409000F">
      <w:start w:val="1"/>
      <w:numFmt w:val="decimal"/>
      <w:lvlText w:val="%1."/>
      <w:lvlJc w:val="left"/>
      <w:pPr>
        <w:ind w:left="720" w:hanging="360"/>
      </w:pPr>
    </w:lvl>
    <w:lvl w:ilvl="1" w:tplc="99F272F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966427"/>
    <w:multiLevelType w:val="hybridMultilevel"/>
    <w:tmpl w:val="E7F8C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8915933">
    <w:abstractNumId w:val="13"/>
  </w:num>
  <w:num w:numId="2" w16cid:durableId="112675717">
    <w:abstractNumId w:val="16"/>
  </w:num>
  <w:num w:numId="3" w16cid:durableId="198322817">
    <w:abstractNumId w:val="29"/>
  </w:num>
  <w:num w:numId="4" w16cid:durableId="1482506677">
    <w:abstractNumId w:val="6"/>
  </w:num>
  <w:num w:numId="5" w16cid:durableId="2079934041">
    <w:abstractNumId w:val="26"/>
  </w:num>
  <w:num w:numId="6" w16cid:durableId="17042850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6682907">
    <w:abstractNumId w:val="30"/>
  </w:num>
  <w:num w:numId="8" w16cid:durableId="899749648">
    <w:abstractNumId w:val="23"/>
  </w:num>
  <w:num w:numId="9" w16cid:durableId="58597959">
    <w:abstractNumId w:val="2"/>
  </w:num>
  <w:num w:numId="10" w16cid:durableId="967200429">
    <w:abstractNumId w:val="28"/>
  </w:num>
  <w:num w:numId="11" w16cid:durableId="1419711440">
    <w:abstractNumId w:val="27"/>
  </w:num>
  <w:num w:numId="12" w16cid:durableId="159152457">
    <w:abstractNumId w:val="0"/>
  </w:num>
  <w:num w:numId="13" w16cid:durableId="1115560172">
    <w:abstractNumId w:val="1"/>
  </w:num>
  <w:num w:numId="14" w16cid:durableId="771970836">
    <w:abstractNumId w:val="10"/>
  </w:num>
  <w:num w:numId="15" w16cid:durableId="1941528169">
    <w:abstractNumId w:val="15"/>
  </w:num>
  <w:num w:numId="16" w16cid:durableId="645858380">
    <w:abstractNumId w:val="25"/>
  </w:num>
  <w:num w:numId="17" w16cid:durableId="1254818143">
    <w:abstractNumId w:val="12"/>
  </w:num>
  <w:num w:numId="18" w16cid:durableId="1541477623">
    <w:abstractNumId w:val="4"/>
  </w:num>
  <w:num w:numId="19" w16cid:durableId="1062363500">
    <w:abstractNumId w:val="17"/>
  </w:num>
  <w:num w:numId="20" w16cid:durableId="158691315">
    <w:abstractNumId w:val="5"/>
  </w:num>
  <w:num w:numId="21" w16cid:durableId="2127455909">
    <w:abstractNumId w:val="9"/>
  </w:num>
  <w:num w:numId="22" w16cid:durableId="1773552601">
    <w:abstractNumId w:val="8"/>
  </w:num>
  <w:num w:numId="23" w16cid:durableId="621619025">
    <w:abstractNumId w:val="21"/>
  </w:num>
  <w:num w:numId="24" w16cid:durableId="646932071">
    <w:abstractNumId w:val="24"/>
  </w:num>
  <w:num w:numId="25" w16cid:durableId="2128964412">
    <w:abstractNumId w:val="11"/>
  </w:num>
  <w:num w:numId="26" w16cid:durableId="1569262637">
    <w:abstractNumId w:val="7"/>
  </w:num>
  <w:num w:numId="27" w16cid:durableId="1433086153">
    <w:abstractNumId w:val="21"/>
  </w:num>
  <w:num w:numId="28" w16cid:durableId="504635755">
    <w:abstractNumId w:val="21"/>
  </w:num>
  <w:num w:numId="29" w16cid:durableId="2031031828">
    <w:abstractNumId w:val="14"/>
  </w:num>
  <w:num w:numId="30" w16cid:durableId="786779347">
    <w:abstractNumId w:val="3"/>
  </w:num>
  <w:num w:numId="31" w16cid:durableId="1132020066">
    <w:abstractNumId w:val="18"/>
  </w:num>
  <w:num w:numId="32" w16cid:durableId="85619483">
    <w:abstractNumId w:val="20"/>
  </w:num>
  <w:num w:numId="33" w16cid:durableId="465972316">
    <w:abstractNumId w:val="19"/>
  </w:num>
  <w:num w:numId="34" w16cid:durableId="1864711085">
    <w:abstractNumId w:val="22"/>
  </w:num>
  <w:num w:numId="35" w16cid:durableId="1047798232">
    <w:abstractNumId w:val="21"/>
  </w:num>
  <w:num w:numId="36" w16cid:durableId="1359237048">
    <w:abstractNumId w:val="24"/>
  </w:num>
  <w:num w:numId="37" w16cid:durableId="1418745141">
    <w:abstractNumId w:val="21"/>
  </w:num>
  <w:num w:numId="38" w16cid:durableId="48455615">
    <w:abstractNumId w:val="18"/>
  </w:num>
  <w:num w:numId="39" w16cid:durableId="1869099055">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454"/>
    <w:rsid w:val="000032A7"/>
    <w:rsid w:val="000034F1"/>
    <w:rsid w:val="00003841"/>
    <w:rsid w:val="000054E5"/>
    <w:rsid w:val="00005DDA"/>
    <w:rsid w:val="00007E24"/>
    <w:rsid w:val="00010A3E"/>
    <w:rsid w:val="00012939"/>
    <w:rsid w:val="000134C6"/>
    <w:rsid w:val="00013AE4"/>
    <w:rsid w:val="00013F99"/>
    <w:rsid w:val="00016BA1"/>
    <w:rsid w:val="000170AB"/>
    <w:rsid w:val="00017349"/>
    <w:rsid w:val="00017C28"/>
    <w:rsid w:val="00020920"/>
    <w:rsid w:val="00021CA9"/>
    <w:rsid w:val="00022914"/>
    <w:rsid w:val="00023F35"/>
    <w:rsid w:val="00024FE7"/>
    <w:rsid w:val="00025598"/>
    <w:rsid w:val="00026776"/>
    <w:rsid w:val="0003176B"/>
    <w:rsid w:val="00031FD8"/>
    <w:rsid w:val="000341B3"/>
    <w:rsid w:val="00034280"/>
    <w:rsid w:val="000351A4"/>
    <w:rsid w:val="00037961"/>
    <w:rsid w:val="0004009D"/>
    <w:rsid w:val="000404CC"/>
    <w:rsid w:val="00040C6C"/>
    <w:rsid w:val="00044071"/>
    <w:rsid w:val="0004511A"/>
    <w:rsid w:val="00045804"/>
    <w:rsid w:val="000474F4"/>
    <w:rsid w:val="000475E8"/>
    <w:rsid w:val="00047756"/>
    <w:rsid w:val="000503BD"/>
    <w:rsid w:val="000542E7"/>
    <w:rsid w:val="00055A98"/>
    <w:rsid w:val="00055DE4"/>
    <w:rsid w:val="000570B1"/>
    <w:rsid w:val="000570E9"/>
    <w:rsid w:val="00062656"/>
    <w:rsid w:val="000653AD"/>
    <w:rsid w:val="00066ECB"/>
    <w:rsid w:val="00070796"/>
    <w:rsid w:val="000715D5"/>
    <w:rsid w:val="00072308"/>
    <w:rsid w:val="000740D8"/>
    <w:rsid w:val="00074CE1"/>
    <w:rsid w:val="0007547D"/>
    <w:rsid w:val="000757DE"/>
    <w:rsid w:val="00075866"/>
    <w:rsid w:val="0007601B"/>
    <w:rsid w:val="0007647E"/>
    <w:rsid w:val="00082B96"/>
    <w:rsid w:val="000841AF"/>
    <w:rsid w:val="00085515"/>
    <w:rsid w:val="00086A0E"/>
    <w:rsid w:val="00086CF0"/>
    <w:rsid w:val="00087176"/>
    <w:rsid w:val="00090E3D"/>
    <w:rsid w:val="00090F58"/>
    <w:rsid w:val="0009293A"/>
    <w:rsid w:val="000930F6"/>
    <w:rsid w:val="000945C5"/>
    <w:rsid w:val="00094CCF"/>
    <w:rsid w:val="00094EC6"/>
    <w:rsid w:val="000964EA"/>
    <w:rsid w:val="000A001D"/>
    <w:rsid w:val="000A1A01"/>
    <w:rsid w:val="000A1EC0"/>
    <w:rsid w:val="000A2253"/>
    <w:rsid w:val="000A5BAF"/>
    <w:rsid w:val="000A6303"/>
    <w:rsid w:val="000A6AE4"/>
    <w:rsid w:val="000A6C11"/>
    <w:rsid w:val="000B0703"/>
    <w:rsid w:val="000B2B7F"/>
    <w:rsid w:val="000B2DC6"/>
    <w:rsid w:val="000B42FC"/>
    <w:rsid w:val="000B43C7"/>
    <w:rsid w:val="000B5326"/>
    <w:rsid w:val="000C036A"/>
    <w:rsid w:val="000C0437"/>
    <w:rsid w:val="000C1A11"/>
    <w:rsid w:val="000C3740"/>
    <w:rsid w:val="000C43F9"/>
    <w:rsid w:val="000C633A"/>
    <w:rsid w:val="000C7531"/>
    <w:rsid w:val="000D0195"/>
    <w:rsid w:val="000D0958"/>
    <w:rsid w:val="000D1364"/>
    <w:rsid w:val="000D1E66"/>
    <w:rsid w:val="000D21FF"/>
    <w:rsid w:val="000D2BB0"/>
    <w:rsid w:val="000D31C8"/>
    <w:rsid w:val="000D3A3F"/>
    <w:rsid w:val="000D3F12"/>
    <w:rsid w:val="000D5758"/>
    <w:rsid w:val="000D6389"/>
    <w:rsid w:val="000D6E58"/>
    <w:rsid w:val="000D6FE7"/>
    <w:rsid w:val="000D7562"/>
    <w:rsid w:val="000E07B6"/>
    <w:rsid w:val="000E12F1"/>
    <w:rsid w:val="000E2602"/>
    <w:rsid w:val="000E2B08"/>
    <w:rsid w:val="000E4C85"/>
    <w:rsid w:val="000E56D4"/>
    <w:rsid w:val="000E7D28"/>
    <w:rsid w:val="000F01C4"/>
    <w:rsid w:val="000F11C2"/>
    <w:rsid w:val="000F16D6"/>
    <w:rsid w:val="000F2C54"/>
    <w:rsid w:val="000F3DBE"/>
    <w:rsid w:val="000F4490"/>
    <w:rsid w:val="000F5956"/>
    <w:rsid w:val="000F5DE2"/>
    <w:rsid w:val="000F6BC0"/>
    <w:rsid w:val="000F6E66"/>
    <w:rsid w:val="000F6FCF"/>
    <w:rsid w:val="000F7B54"/>
    <w:rsid w:val="00102ACC"/>
    <w:rsid w:val="00105C90"/>
    <w:rsid w:val="00107A0E"/>
    <w:rsid w:val="001102B6"/>
    <w:rsid w:val="00112C61"/>
    <w:rsid w:val="0011333D"/>
    <w:rsid w:val="0011489D"/>
    <w:rsid w:val="0011581D"/>
    <w:rsid w:val="001179D8"/>
    <w:rsid w:val="0012141C"/>
    <w:rsid w:val="0012171F"/>
    <w:rsid w:val="00122ADE"/>
    <w:rsid w:val="00122DCD"/>
    <w:rsid w:val="00123AF7"/>
    <w:rsid w:val="0012462E"/>
    <w:rsid w:val="001305AB"/>
    <w:rsid w:val="00130DDB"/>
    <w:rsid w:val="00131AED"/>
    <w:rsid w:val="0013212D"/>
    <w:rsid w:val="00132CDB"/>
    <w:rsid w:val="001339DA"/>
    <w:rsid w:val="0013417E"/>
    <w:rsid w:val="0013511A"/>
    <w:rsid w:val="0013531A"/>
    <w:rsid w:val="00135C72"/>
    <w:rsid w:val="00136A1E"/>
    <w:rsid w:val="00142B2A"/>
    <w:rsid w:val="00142B63"/>
    <w:rsid w:val="00144A42"/>
    <w:rsid w:val="001455A3"/>
    <w:rsid w:val="001458B1"/>
    <w:rsid w:val="00146311"/>
    <w:rsid w:val="00146B2E"/>
    <w:rsid w:val="00147B48"/>
    <w:rsid w:val="00150D47"/>
    <w:rsid w:val="0015178D"/>
    <w:rsid w:val="00152139"/>
    <w:rsid w:val="0015350C"/>
    <w:rsid w:val="00153B5A"/>
    <w:rsid w:val="00153E1D"/>
    <w:rsid w:val="00154E1E"/>
    <w:rsid w:val="00156F9E"/>
    <w:rsid w:val="00157236"/>
    <w:rsid w:val="0015783E"/>
    <w:rsid w:val="00157A0B"/>
    <w:rsid w:val="00160FDB"/>
    <w:rsid w:val="0016654A"/>
    <w:rsid w:val="00167010"/>
    <w:rsid w:val="0016793D"/>
    <w:rsid w:val="001705B7"/>
    <w:rsid w:val="0017134B"/>
    <w:rsid w:val="0017170D"/>
    <w:rsid w:val="00171C3A"/>
    <w:rsid w:val="00172ACB"/>
    <w:rsid w:val="00174FBD"/>
    <w:rsid w:val="0017529A"/>
    <w:rsid w:val="001755E5"/>
    <w:rsid w:val="00181946"/>
    <w:rsid w:val="00181A15"/>
    <w:rsid w:val="001825E8"/>
    <w:rsid w:val="00183B3F"/>
    <w:rsid w:val="001851B5"/>
    <w:rsid w:val="0018602B"/>
    <w:rsid w:val="00186100"/>
    <w:rsid w:val="00187342"/>
    <w:rsid w:val="00187A7F"/>
    <w:rsid w:val="00191826"/>
    <w:rsid w:val="00192F7C"/>
    <w:rsid w:val="0019399A"/>
    <w:rsid w:val="00193EF3"/>
    <w:rsid w:val="00195039"/>
    <w:rsid w:val="001953F2"/>
    <w:rsid w:val="0019543C"/>
    <w:rsid w:val="00195853"/>
    <w:rsid w:val="00195A1D"/>
    <w:rsid w:val="00195CED"/>
    <w:rsid w:val="001976FF"/>
    <w:rsid w:val="001A0274"/>
    <w:rsid w:val="001A140F"/>
    <w:rsid w:val="001A14C3"/>
    <w:rsid w:val="001A180C"/>
    <w:rsid w:val="001A28E7"/>
    <w:rsid w:val="001A29B6"/>
    <w:rsid w:val="001A2B64"/>
    <w:rsid w:val="001A4555"/>
    <w:rsid w:val="001A5303"/>
    <w:rsid w:val="001A7C43"/>
    <w:rsid w:val="001B0D4D"/>
    <w:rsid w:val="001B1E9B"/>
    <w:rsid w:val="001B210E"/>
    <w:rsid w:val="001B3814"/>
    <w:rsid w:val="001B3BFA"/>
    <w:rsid w:val="001B4963"/>
    <w:rsid w:val="001B53C0"/>
    <w:rsid w:val="001B5A99"/>
    <w:rsid w:val="001B5ACF"/>
    <w:rsid w:val="001B5B25"/>
    <w:rsid w:val="001B678F"/>
    <w:rsid w:val="001C0603"/>
    <w:rsid w:val="001C0C2C"/>
    <w:rsid w:val="001C1D25"/>
    <w:rsid w:val="001C2C65"/>
    <w:rsid w:val="001C2E47"/>
    <w:rsid w:val="001C3EE0"/>
    <w:rsid w:val="001C40E9"/>
    <w:rsid w:val="001C51C4"/>
    <w:rsid w:val="001C51FE"/>
    <w:rsid w:val="001C536F"/>
    <w:rsid w:val="001C5399"/>
    <w:rsid w:val="001C5936"/>
    <w:rsid w:val="001C59E6"/>
    <w:rsid w:val="001D0489"/>
    <w:rsid w:val="001D12EF"/>
    <w:rsid w:val="001D163D"/>
    <w:rsid w:val="001D4F5B"/>
    <w:rsid w:val="001D6ADC"/>
    <w:rsid w:val="001D6B2B"/>
    <w:rsid w:val="001D6DA0"/>
    <w:rsid w:val="001D788E"/>
    <w:rsid w:val="001D790A"/>
    <w:rsid w:val="001E2186"/>
    <w:rsid w:val="001E2447"/>
    <w:rsid w:val="001E41C6"/>
    <w:rsid w:val="001E4EDD"/>
    <w:rsid w:val="001E5F72"/>
    <w:rsid w:val="001F17EA"/>
    <w:rsid w:val="001F1CDC"/>
    <w:rsid w:val="001F22F4"/>
    <w:rsid w:val="001F2B9A"/>
    <w:rsid w:val="001F690E"/>
    <w:rsid w:val="001F74F7"/>
    <w:rsid w:val="0020011A"/>
    <w:rsid w:val="00202D80"/>
    <w:rsid w:val="00204A35"/>
    <w:rsid w:val="002053A7"/>
    <w:rsid w:val="00205558"/>
    <w:rsid w:val="00205E08"/>
    <w:rsid w:val="002060C0"/>
    <w:rsid w:val="0020797C"/>
    <w:rsid w:val="002102E2"/>
    <w:rsid w:val="00210FF3"/>
    <w:rsid w:val="002115E5"/>
    <w:rsid w:val="002121AD"/>
    <w:rsid w:val="002126B1"/>
    <w:rsid w:val="0021371D"/>
    <w:rsid w:val="00213FD2"/>
    <w:rsid w:val="002155DE"/>
    <w:rsid w:val="00215B08"/>
    <w:rsid w:val="00220F5E"/>
    <w:rsid w:val="00221E52"/>
    <w:rsid w:val="002221C9"/>
    <w:rsid w:val="002237F4"/>
    <w:rsid w:val="002240C6"/>
    <w:rsid w:val="00224545"/>
    <w:rsid w:val="00224AD1"/>
    <w:rsid w:val="002301A1"/>
    <w:rsid w:val="00230302"/>
    <w:rsid w:val="00230EA7"/>
    <w:rsid w:val="00232DBF"/>
    <w:rsid w:val="002333E8"/>
    <w:rsid w:val="0023366A"/>
    <w:rsid w:val="00235CAB"/>
    <w:rsid w:val="00236E54"/>
    <w:rsid w:val="002408E9"/>
    <w:rsid w:val="002417DB"/>
    <w:rsid w:val="00245294"/>
    <w:rsid w:val="0024589B"/>
    <w:rsid w:val="00251A8B"/>
    <w:rsid w:val="00255128"/>
    <w:rsid w:val="00255A41"/>
    <w:rsid w:val="00255F2B"/>
    <w:rsid w:val="0025676B"/>
    <w:rsid w:val="00256D21"/>
    <w:rsid w:val="00262A08"/>
    <w:rsid w:val="002651DE"/>
    <w:rsid w:val="002652AF"/>
    <w:rsid w:val="00266054"/>
    <w:rsid w:val="00266308"/>
    <w:rsid w:val="0026674B"/>
    <w:rsid w:val="0026711D"/>
    <w:rsid w:val="0026779A"/>
    <w:rsid w:val="00267D7B"/>
    <w:rsid w:val="00271707"/>
    <w:rsid w:val="00273F2D"/>
    <w:rsid w:val="002740E9"/>
    <w:rsid w:val="00276C15"/>
    <w:rsid w:val="00276FEA"/>
    <w:rsid w:val="00277340"/>
    <w:rsid w:val="0027743F"/>
    <w:rsid w:val="002829AF"/>
    <w:rsid w:val="00282A1A"/>
    <w:rsid w:val="002830AA"/>
    <w:rsid w:val="00283FE5"/>
    <w:rsid w:val="002853E4"/>
    <w:rsid w:val="00285473"/>
    <w:rsid w:val="00285F1B"/>
    <w:rsid w:val="00287071"/>
    <w:rsid w:val="00291297"/>
    <w:rsid w:val="002916A9"/>
    <w:rsid w:val="00291EDF"/>
    <w:rsid w:val="00294437"/>
    <w:rsid w:val="00294658"/>
    <w:rsid w:val="002953A1"/>
    <w:rsid w:val="00295DA0"/>
    <w:rsid w:val="00295F92"/>
    <w:rsid w:val="00296209"/>
    <w:rsid w:val="00297255"/>
    <w:rsid w:val="00297A6B"/>
    <w:rsid w:val="002A0579"/>
    <w:rsid w:val="002A3BF3"/>
    <w:rsid w:val="002A40A5"/>
    <w:rsid w:val="002A5A74"/>
    <w:rsid w:val="002A724A"/>
    <w:rsid w:val="002B0B23"/>
    <w:rsid w:val="002B1132"/>
    <w:rsid w:val="002B2123"/>
    <w:rsid w:val="002B3183"/>
    <w:rsid w:val="002B3190"/>
    <w:rsid w:val="002B396F"/>
    <w:rsid w:val="002B7916"/>
    <w:rsid w:val="002B7F7D"/>
    <w:rsid w:val="002C3F01"/>
    <w:rsid w:val="002C7A63"/>
    <w:rsid w:val="002D0750"/>
    <w:rsid w:val="002D2657"/>
    <w:rsid w:val="002D270A"/>
    <w:rsid w:val="002D33B5"/>
    <w:rsid w:val="002D3D12"/>
    <w:rsid w:val="002D4FA6"/>
    <w:rsid w:val="002D7B5D"/>
    <w:rsid w:val="002E2502"/>
    <w:rsid w:val="002E2DED"/>
    <w:rsid w:val="002E68B9"/>
    <w:rsid w:val="002E6B41"/>
    <w:rsid w:val="002E6C0D"/>
    <w:rsid w:val="002E7514"/>
    <w:rsid w:val="002F030C"/>
    <w:rsid w:val="002F19DB"/>
    <w:rsid w:val="002F215C"/>
    <w:rsid w:val="002F2D7B"/>
    <w:rsid w:val="002F4825"/>
    <w:rsid w:val="002F4FC8"/>
    <w:rsid w:val="002F5E98"/>
    <w:rsid w:val="0030179D"/>
    <w:rsid w:val="00302D8F"/>
    <w:rsid w:val="00310285"/>
    <w:rsid w:val="003105A0"/>
    <w:rsid w:val="00314001"/>
    <w:rsid w:val="00315411"/>
    <w:rsid w:val="00316438"/>
    <w:rsid w:val="003164CC"/>
    <w:rsid w:val="00316913"/>
    <w:rsid w:val="00317296"/>
    <w:rsid w:val="00320C50"/>
    <w:rsid w:val="0032148A"/>
    <w:rsid w:val="003224A2"/>
    <w:rsid w:val="003232F3"/>
    <w:rsid w:val="00325D9E"/>
    <w:rsid w:val="00326CD4"/>
    <w:rsid w:val="003277DA"/>
    <w:rsid w:val="00327DC4"/>
    <w:rsid w:val="003301FB"/>
    <w:rsid w:val="00330A44"/>
    <w:rsid w:val="003316DF"/>
    <w:rsid w:val="00331783"/>
    <w:rsid w:val="003338ED"/>
    <w:rsid w:val="00333E0E"/>
    <w:rsid w:val="00340652"/>
    <w:rsid w:val="00340DBB"/>
    <w:rsid w:val="003430E8"/>
    <w:rsid w:val="003438B6"/>
    <w:rsid w:val="003446CD"/>
    <w:rsid w:val="003448CB"/>
    <w:rsid w:val="00346623"/>
    <w:rsid w:val="00346C43"/>
    <w:rsid w:val="00347875"/>
    <w:rsid w:val="00347A73"/>
    <w:rsid w:val="00350845"/>
    <w:rsid w:val="0035180D"/>
    <w:rsid w:val="00355291"/>
    <w:rsid w:val="0035556A"/>
    <w:rsid w:val="00356467"/>
    <w:rsid w:val="00356484"/>
    <w:rsid w:val="00356D09"/>
    <w:rsid w:val="0035779A"/>
    <w:rsid w:val="00357F38"/>
    <w:rsid w:val="0036143C"/>
    <w:rsid w:val="0036160B"/>
    <w:rsid w:val="00361A07"/>
    <w:rsid w:val="00361C3C"/>
    <w:rsid w:val="00362EA5"/>
    <w:rsid w:val="003637A6"/>
    <w:rsid w:val="00363C09"/>
    <w:rsid w:val="003642E8"/>
    <w:rsid w:val="003650AA"/>
    <w:rsid w:val="003651D1"/>
    <w:rsid w:val="00365BC5"/>
    <w:rsid w:val="00366787"/>
    <w:rsid w:val="00367F9C"/>
    <w:rsid w:val="00370CAC"/>
    <w:rsid w:val="0037222E"/>
    <w:rsid w:val="003726E4"/>
    <w:rsid w:val="00373F1E"/>
    <w:rsid w:val="0037481E"/>
    <w:rsid w:val="00374D55"/>
    <w:rsid w:val="00375003"/>
    <w:rsid w:val="00376BAA"/>
    <w:rsid w:val="00376FFF"/>
    <w:rsid w:val="00380D62"/>
    <w:rsid w:val="00381B1F"/>
    <w:rsid w:val="0038691F"/>
    <w:rsid w:val="003901CF"/>
    <w:rsid w:val="00394AC8"/>
    <w:rsid w:val="00394CEE"/>
    <w:rsid w:val="003965E6"/>
    <w:rsid w:val="00396D55"/>
    <w:rsid w:val="003A00EB"/>
    <w:rsid w:val="003A2FDB"/>
    <w:rsid w:val="003A33CA"/>
    <w:rsid w:val="003A405D"/>
    <w:rsid w:val="003A4737"/>
    <w:rsid w:val="003A5E51"/>
    <w:rsid w:val="003A639F"/>
    <w:rsid w:val="003A6652"/>
    <w:rsid w:val="003A7E49"/>
    <w:rsid w:val="003B0208"/>
    <w:rsid w:val="003B1150"/>
    <w:rsid w:val="003B2ED3"/>
    <w:rsid w:val="003B4A72"/>
    <w:rsid w:val="003B6470"/>
    <w:rsid w:val="003C030F"/>
    <w:rsid w:val="003C1C7A"/>
    <w:rsid w:val="003C2C63"/>
    <w:rsid w:val="003C36C0"/>
    <w:rsid w:val="003C6B3A"/>
    <w:rsid w:val="003C7B5E"/>
    <w:rsid w:val="003D029E"/>
    <w:rsid w:val="003D039F"/>
    <w:rsid w:val="003D1422"/>
    <w:rsid w:val="003D20C9"/>
    <w:rsid w:val="003D3CB7"/>
    <w:rsid w:val="003D3DA3"/>
    <w:rsid w:val="003D582C"/>
    <w:rsid w:val="003D5CC1"/>
    <w:rsid w:val="003D6716"/>
    <w:rsid w:val="003D7ECF"/>
    <w:rsid w:val="003E0392"/>
    <w:rsid w:val="003E3F0D"/>
    <w:rsid w:val="003E5DFE"/>
    <w:rsid w:val="003E6B9C"/>
    <w:rsid w:val="003E7060"/>
    <w:rsid w:val="003E7641"/>
    <w:rsid w:val="003F2CA2"/>
    <w:rsid w:val="003F3BC1"/>
    <w:rsid w:val="003F3CD9"/>
    <w:rsid w:val="003F4CED"/>
    <w:rsid w:val="003F5E5B"/>
    <w:rsid w:val="003F614A"/>
    <w:rsid w:val="003F73E0"/>
    <w:rsid w:val="003F7588"/>
    <w:rsid w:val="003F7C27"/>
    <w:rsid w:val="003F7C75"/>
    <w:rsid w:val="003F7C81"/>
    <w:rsid w:val="003F7D66"/>
    <w:rsid w:val="00401977"/>
    <w:rsid w:val="00402502"/>
    <w:rsid w:val="004028F0"/>
    <w:rsid w:val="0040556A"/>
    <w:rsid w:val="004059A0"/>
    <w:rsid w:val="0040671F"/>
    <w:rsid w:val="0040760B"/>
    <w:rsid w:val="00407B43"/>
    <w:rsid w:val="00410F9B"/>
    <w:rsid w:val="00412722"/>
    <w:rsid w:val="00412AD5"/>
    <w:rsid w:val="004150BD"/>
    <w:rsid w:val="004176FE"/>
    <w:rsid w:val="00417845"/>
    <w:rsid w:val="004178B0"/>
    <w:rsid w:val="00417B50"/>
    <w:rsid w:val="00417DE5"/>
    <w:rsid w:val="00422644"/>
    <w:rsid w:val="00422EA0"/>
    <w:rsid w:val="00424946"/>
    <w:rsid w:val="00424E35"/>
    <w:rsid w:val="00426E25"/>
    <w:rsid w:val="004310E5"/>
    <w:rsid w:val="00431776"/>
    <w:rsid w:val="0043191E"/>
    <w:rsid w:val="00431C77"/>
    <w:rsid w:val="0043229A"/>
    <w:rsid w:val="004323D3"/>
    <w:rsid w:val="0043263C"/>
    <w:rsid w:val="00432F91"/>
    <w:rsid w:val="00433006"/>
    <w:rsid w:val="00434D8F"/>
    <w:rsid w:val="00434EC2"/>
    <w:rsid w:val="00437155"/>
    <w:rsid w:val="00442002"/>
    <w:rsid w:val="0044392C"/>
    <w:rsid w:val="004441A2"/>
    <w:rsid w:val="00444706"/>
    <w:rsid w:val="00444D9F"/>
    <w:rsid w:val="004464A6"/>
    <w:rsid w:val="00446DBE"/>
    <w:rsid w:val="0045010F"/>
    <w:rsid w:val="00450F6A"/>
    <w:rsid w:val="00452339"/>
    <w:rsid w:val="004538EA"/>
    <w:rsid w:val="0045398F"/>
    <w:rsid w:val="00453BC8"/>
    <w:rsid w:val="00453FC1"/>
    <w:rsid w:val="004547D3"/>
    <w:rsid w:val="00454A98"/>
    <w:rsid w:val="004552AD"/>
    <w:rsid w:val="00455420"/>
    <w:rsid w:val="004556A7"/>
    <w:rsid w:val="0045599C"/>
    <w:rsid w:val="00455AAA"/>
    <w:rsid w:val="00455E3C"/>
    <w:rsid w:val="004566A4"/>
    <w:rsid w:val="00457491"/>
    <w:rsid w:val="00457EC0"/>
    <w:rsid w:val="00461B35"/>
    <w:rsid w:val="00463868"/>
    <w:rsid w:val="00464E33"/>
    <w:rsid w:val="00465514"/>
    <w:rsid w:val="004659D2"/>
    <w:rsid w:val="00466E9D"/>
    <w:rsid w:val="00467568"/>
    <w:rsid w:val="00473582"/>
    <w:rsid w:val="00476158"/>
    <w:rsid w:val="0047628B"/>
    <w:rsid w:val="00476B16"/>
    <w:rsid w:val="004811BE"/>
    <w:rsid w:val="004821ED"/>
    <w:rsid w:val="00490CBC"/>
    <w:rsid w:val="00491780"/>
    <w:rsid w:val="00491AE7"/>
    <w:rsid w:val="00491D64"/>
    <w:rsid w:val="004928D7"/>
    <w:rsid w:val="00492F6F"/>
    <w:rsid w:val="00494A0B"/>
    <w:rsid w:val="004967BD"/>
    <w:rsid w:val="004A0A9B"/>
    <w:rsid w:val="004A0BEC"/>
    <w:rsid w:val="004A2AF9"/>
    <w:rsid w:val="004A627A"/>
    <w:rsid w:val="004B2C24"/>
    <w:rsid w:val="004B36B8"/>
    <w:rsid w:val="004B4514"/>
    <w:rsid w:val="004B5C61"/>
    <w:rsid w:val="004C1377"/>
    <w:rsid w:val="004C2C5A"/>
    <w:rsid w:val="004C5453"/>
    <w:rsid w:val="004C5C83"/>
    <w:rsid w:val="004D1EC1"/>
    <w:rsid w:val="004D2E7C"/>
    <w:rsid w:val="004D3929"/>
    <w:rsid w:val="004D6FE7"/>
    <w:rsid w:val="004E0771"/>
    <w:rsid w:val="004E0AA0"/>
    <w:rsid w:val="004E14AF"/>
    <w:rsid w:val="004E687E"/>
    <w:rsid w:val="004E76F9"/>
    <w:rsid w:val="004F1281"/>
    <w:rsid w:val="004F183A"/>
    <w:rsid w:val="004F662C"/>
    <w:rsid w:val="004F708C"/>
    <w:rsid w:val="004F7B0E"/>
    <w:rsid w:val="004F7CC6"/>
    <w:rsid w:val="00502AAA"/>
    <w:rsid w:val="00503165"/>
    <w:rsid w:val="005040EA"/>
    <w:rsid w:val="005046A8"/>
    <w:rsid w:val="00505424"/>
    <w:rsid w:val="00507066"/>
    <w:rsid w:val="005102FA"/>
    <w:rsid w:val="00510C22"/>
    <w:rsid w:val="00511607"/>
    <w:rsid w:val="00511AC4"/>
    <w:rsid w:val="005120E3"/>
    <w:rsid w:val="0051406B"/>
    <w:rsid w:val="00515942"/>
    <w:rsid w:val="00515BB6"/>
    <w:rsid w:val="00516E0B"/>
    <w:rsid w:val="005200BE"/>
    <w:rsid w:val="00521963"/>
    <w:rsid w:val="00522F8A"/>
    <w:rsid w:val="005258C2"/>
    <w:rsid w:val="00525DF9"/>
    <w:rsid w:val="00527FC7"/>
    <w:rsid w:val="0053178B"/>
    <w:rsid w:val="00533B1F"/>
    <w:rsid w:val="00533B8B"/>
    <w:rsid w:val="00537347"/>
    <w:rsid w:val="005377FD"/>
    <w:rsid w:val="00540418"/>
    <w:rsid w:val="00540AB0"/>
    <w:rsid w:val="0054118D"/>
    <w:rsid w:val="005413F3"/>
    <w:rsid w:val="00544E0A"/>
    <w:rsid w:val="00546995"/>
    <w:rsid w:val="00546D70"/>
    <w:rsid w:val="00550213"/>
    <w:rsid w:val="005543DF"/>
    <w:rsid w:val="0055467C"/>
    <w:rsid w:val="005547C9"/>
    <w:rsid w:val="005551A8"/>
    <w:rsid w:val="005553BF"/>
    <w:rsid w:val="00556450"/>
    <w:rsid w:val="00557B5A"/>
    <w:rsid w:val="005605B5"/>
    <w:rsid w:val="00561975"/>
    <w:rsid w:val="00562FDF"/>
    <w:rsid w:val="00563187"/>
    <w:rsid w:val="00565AAB"/>
    <w:rsid w:val="00567F8B"/>
    <w:rsid w:val="00567FCA"/>
    <w:rsid w:val="00570A6B"/>
    <w:rsid w:val="00572BDA"/>
    <w:rsid w:val="00572D5E"/>
    <w:rsid w:val="005730C5"/>
    <w:rsid w:val="0057386A"/>
    <w:rsid w:val="00580129"/>
    <w:rsid w:val="00580806"/>
    <w:rsid w:val="00581AF0"/>
    <w:rsid w:val="00584765"/>
    <w:rsid w:val="00584F68"/>
    <w:rsid w:val="00585063"/>
    <w:rsid w:val="005859BA"/>
    <w:rsid w:val="0058727F"/>
    <w:rsid w:val="005904A1"/>
    <w:rsid w:val="00590E9C"/>
    <w:rsid w:val="00590F4D"/>
    <w:rsid w:val="00591643"/>
    <w:rsid w:val="0059261A"/>
    <w:rsid w:val="0059388F"/>
    <w:rsid w:val="005948EE"/>
    <w:rsid w:val="00594FBE"/>
    <w:rsid w:val="0059539E"/>
    <w:rsid w:val="00596193"/>
    <w:rsid w:val="005A060C"/>
    <w:rsid w:val="005A1836"/>
    <w:rsid w:val="005A1A88"/>
    <w:rsid w:val="005A2078"/>
    <w:rsid w:val="005A4F62"/>
    <w:rsid w:val="005A6618"/>
    <w:rsid w:val="005A7655"/>
    <w:rsid w:val="005A7761"/>
    <w:rsid w:val="005A7995"/>
    <w:rsid w:val="005B2963"/>
    <w:rsid w:val="005B348F"/>
    <w:rsid w:val="005B5C47"/>
    <w:rsid w:val="005B6028"/>
    <w:rsid w:val="005B72EB"/>
    <w:rsid w:val="005C24CC"/>
    <w:rsid w:val="005C3B34"/>
    <w:rsid w:val="005C57FA"/>
    <w:rsid w:val="005C5A90"/>
    <w:rsid w:val="005C67B8"/>
    <w:rsid w:val="005C6A50"/>
    <w:rsid w:val="005C6E8C"/>
    <w:rsid w:val="005D0E6C"/>
    <w:rsid w:val="005D2E77"/>
    <w:rsid w:val="005D389E"/>
    <w:rsid w:val="005D66C1"/>
    <w:rsid w:val="005D7930"/>
    <w:rsid w:val="005D794C"/>
    <w:rsid w:val="005E0519"/>
    <w:rsid w:val="005E1D60"/>
    <w:rsid w:val="005E2193"/>
    <w:rsid w:val="005E2C97"/>
    <w:rsid w:val="005E2E64"/>
    <w:rsid w:val="005E5748"/>
    <w:rsid w:val="005E6186"/>
    <w:rsid w:val="005E66FF"/>
    <w:rsid w:val="005E7063"/>
    <w:rsid w:val="005F08E8"/>
    <w:rsid w:val="005F268F"/>
    <w:rsid w:val="005F4B02"/>
    <w:rsid w:val="005F4CE3"/>
    <w:rsid w:val="005F5DFC"/>
    <w:rsid w:val="0060040A"/>
    <w:rsid w:val="00601E8C"/>
    <w:rsid w:val="006022C1"/>
    <w:rsid w:val="00604542"/>
    <w:rsid w:val="006047F5"/>
    <w:rsid w:val="00604D8A"/>
    <w:rsid w:val="00605000"/>
    <w:rsid w:val="00605C22"/>
    <w:rsid w:val="0060626F"/>
    <w:rsid w:val="006064E7"/>
    <w:rsid w:val="00606FE7"/>
    <w:rsid w:val="00607BA9"/>
    <w:rsid w:val="006122AF"/>
    <w:rsid w:val="0061305A"/>
    <w:rsid w:val="00613E22"/>
    <w:rsid w:val="006153BE"/>
    <w:rsid w:val="006157F4"/>
    <w:rsid w:val="00615DAC"/>
    <w:rsid w:val="00617E2E"/>
    <w:rsid w:val="00620EDA"/>
    <w:rsid w:val="00620F17"/>
    <w:rsid w:val="00621539"/>
    <w:rsid w:val="00621E6A"/>
    <w:rsid w:val="006224BF"/>
    <w:rsid w:val="006231B5"/>
    <w:rsid w:val="00623CB9"/>
    <w:rsid w:val="00624096"/>
    <w:rsid w:val="00625168"/>
    <w:rsid w:val="006263B0"/>
    <w:rsid w:val="00626DCA"/>
    <w:rsid w:val="00627484"/>
    <w:rsid w:val="006309F6"/>
    <w:rsid w:val="00630A7C"/>
    <w:rsid w:val="00630AFD"/>
    <w:rsid w:val="00631428"/>
    <w:rsid w:val="00631B77"/>
    <w:rsid w:val="00634C4B"/>
    <w:rsid w:val="006371DF"/>
    <w:rsid w:val="00641E9A"/>
    <w:rsid w:val="0064363A"/>
    <w:rsid w:val="00643A25"/>
    <w:rsid w:val="00644110"/>
    <w:rsid w:val="0064436E"/>
    <w:rsid w:val="00645220"/>
    <w:rsid w:val="00646D79"/>
    <w:rsid w:val="00650C84"/>
    <w:rsid w:val="0065304E"/>
    <w:rsid w:val="00653207"/>
    <w:rsid w:val="00654382"/>
    <w:rsid w:val="006543F3"/>
    <w:rsid w:val="00654F0E"/>
    <w:rsid w:val="00655637"/>
    <w:rsid w:val="00656BE7"/>
    <w:rsid w:val="00660C84"/>
    <w:rsid w:val="00661917"/>
    <w:rsid w:val="00662CF3"/>
    <w:rsid w:val="006659BB"/>
    <w:rsid w:val="00666839"/>
    <w:rsid w:val="006669A2"/>
    <w:rsid w:val="00666E36"/>
    <w:rsid w:val="00666F7D"/>
    <w:rsid w:val="00667451"/>
    <w:rsid w:val="00671A0B"/>
    <w:rsid w:val="00674C27"/>
    <w:rsid w:val="00674D86"/>
    <w:rsid w:val="006760C1"/>
    <w:rsid w:val="00677BA5"/>
    <w:rsid w:val="00677D45"/>
    <w:rsid w:val="0068053D"/>
    <w:rsid w:val="00680587"/>
    <w:rsid w:val="006821DE"/>
    <w:rsid w:val="00684511"/>
    <w:rsid w:val="00684CB5"/>
    <w:rsid w:val="006861B2"/>
    <w:rsid w:val="0068749C"/>
    <w:rsid w:val="00687D88"/>
    <w:rsid w:val="00690192"/>
    <w:rsid w:val="00690D9C"/>
    <w:rsid w:val="00693BA7"/>
    <w:rsid w:val="0069444C"/>
    <w:rsid w:val="00694D0B"/>
    <w:rsid w:val="006950D9"/>
    <w:rsid w:val="00695623"/>
    <w:rsid w:val="006956D7"/>
    <w:rsid w:val="006A1BEF"/>
    <w:rsid w:val="006A2280"/>
    <w:rsid w:val="006A3000"/>
    <w:rsid w:val="006A4190"/>
    <w:rsid w:val="006A4C92"/>
    <w:rsid w:val="006A55AA"/>
    <w:rsid w:val="006A67B2"/>
    <w:rsid w:val="006A69AA"/>
    <w:rsid w:val="006A6A8A"/>
    <w:rsid w:val="006A702D"/>
    <w:rsid w:val="006B31FC"/>
    <w:rsid w:val="006B3345"/>
    <w:rsid w:val="006B3598"/>
    <w:rsid w:val="006B4BBE"/>
    <w:rsid w:val="006B54EA"/>
    <w:rsid w:val="006B7CAF"/>
    <w:rsid w:val="006B7EC8"/>
    <w:rsid w:val="006C019D"/>
    <w:rsid w:val="006C1B35"/>
    <w:rsid w:val="006C7AFF"/>
    <w:rsid w:val="006C7CDB"/>
    <w:rsid w:val="006D2464"/>
    <w:rsid w:val="006D2A70"/>
    <w:rsid w:val="006D328A"/>
    <w:rsid w:val="006D5E04"/>
    <w:rsid w:val="006E0F0A"/>
    <w:rsid w:val="006E3518"/>
    <w:rsid w:val="006E3872"/>
    <w:rsid w:val="006E4971"/>
    <w:rsid w:val="006E6676"/>
    <w:rsid w:val="006F0426"/>
    <w:rsid w:val="006F1585"/>
    <w:rsid w:val="006F7322"/>
    <w:rsid w:val="006F73DD"/>
    <w:rsid w:val="00701082"/>
    <w:rsid w:val="00703227"/>
    <w:rsid w:val="00704212"/>
    <w:rsid w:val="0070549A"/>
    <w:rsid w:val="00705D9D"/>
    <w:rsid w:val="0070671F"/>
    <w:rsid w:val="007074B0"/>
    <w:rsid w:val="007074BC"/>
    <w:rsid w:val="00712351"/>
    <w:rsid w:val="00712EB6"/>
    <w:rsid w:val="00713DF2"/>
    <w:rsid w:val="0072035B"/>
    <w:rsid w:val="00722AF6"/>
    <w:rsid w:val="007256EE"/>
    <w:rsid w:val="00725782"/>
    <w:rsid w:val="00730900"/>
    <w:rsid w:val="007313C1"/>
    <w:rsid w:val="007323A9"/>
    <w:rsid w:val="00733633"/>
    <w:rsid w:val="007338F2"/>
    <w:rsid w:val="00737062"/>
    <w:rsid w:val="007378BA"/>
    <w:rsid w:val="007401E6"/>
    <w:rsid w:val="00740FBF"/>
    <w:rsid w:val="007412F3"/>
    <w:rsid w:val="007418AD"/>
    <w:rsid w:val="00742124"/>
    <w:rsid w:val="00743797"/>
    <w:rsid w:val="00745D63"/>
    <w:rsid w:val="007466F9"/>
    <w:rsid w:val="00747501"/>
    <w:rsid w:val="00751330"/>
    <w:rsid w:val="00752BDC"/>
    <w:rsid w:val="0075341E"/>
    <w:rsid w:val="00753E53"/>
    <w:rsid w:val="007550F4"/>
    <w:rsid w:val="00755915"/>
    <w:rsid w:val="00755B1A"/>
    <w:rsid w:val="00756191"/>
    <w:rsid w:val="00757D4F"/>
    <w:rsid w:val="00757DCF"/>
    <w:rsid w:val="00757E55"/>
    <w:rsid w:val="0076020E"/>
    <w:rsid w:val="00760368"/>
    <w:rsid w:val="00760718"/>
    <w:rsid w:val="00760AE9"/>
    <w:rsid w:val="0076266B"/>
    <w:rsid w:val="007630B9"/>
    <w:rsid w:val="00764F49"/>
    <w:rsid w:val="00771498"/>
    <w:rsid w:val="00772043"/>
    <w:rsid w:val="00773373"/>
    <w:rsid w:val="007739C9"/>
    <w:rsid w:val="00780D15"/>
    <w:rsid w:val="0078323B"/>
    <w:rsid w:val="007842F9"/>
    <w:rsid w:val="007850DA"/>
    <w:rsid w:val="007851BB"/>
    <w:rsid w:val="00785A8F"/>
    <w:rsid w:val="007865E9"/>
    <w:rsid w:val="007903A7"/>
    <w:rsid w:val="00790809"/>
    <w:rsid w:val="00791447"/>
    <w:rsid w:val="00793102"/>
    <w:rsid w:val="007932DA"/>
    <w:rsid w:val="00793A2C"/>
    <w:rsid w:val="00794224"/>
    <w:rsid w:val="007970C0"/>
    <w:rsid w:val="007974EE"/>
    <w:rsid w:val="007A0708"/>
    <w:rsid w:val="007A22B5"/>
    <w:rsid w:val="007A439B"/>
    <w:rsid w:val="007A46AF"/>
    <w:rsid w:val="007A48EF"/>
    <w:rsid w:val="007A4C9A"/>
    <w:rsid w:val="007A5AF5"/>
    <w:rsid w:val="007A6D4D"/>
    <w:rsid w:val="007A7594"/>
    <w:rsid w:val="007A7D10"/>
    <w:rsid w:val="007B0451"/>
    <w:rsid w:val="007B0A68"/>
    <w:rsid w:val="007B0B05"/>
    <w:rsid w:val="007B237D"/>
    <w:rsid w:val="007B30BF"/>
    <w:rsid w:val="007B6104"/>
    <w:rsid w:val="007B7FD8"/>
    <w:rsid w:val="007C05D4"/>
    <w:rsid w:val="007C0AA5"/>
    <w:rsid w:val="007C1467"/>
    <w:rsid w:val="007C217C"/>
    <w:rsid w:val="007C27B2"/>
    <w:rsid w:val="007C2C7C"/>
    <w:rsid w:val="007C3338"/>
    <w:rsid w:val="007C42F6"/>
    <w:rsid w:val="007C4FAE"/>
    <w:rsid w:val="007C5D3C"/>
    <w:rsid w:val="007C684C"/>
    <w:rsid w:val="007C6DF5"/>
    <w:rsid w:val="007D0AA6"/>
    <w:rsid w:val="007D190F"/>
    <w:rsid w:val="007D2256"/>
    <w:rsid w:val="007D277F"/>
    <w:rsid w:val="007D3E12"/>
    <w:rsid w:val="007D421B"/>
    <w:rsid w:val="007D731F"/>
    <w:rsid w:val="007D75BD"/>
    <w:rsid w:val="007E0E60"/>
    <w:rsid w:val="007E191A"/>
    <w:rsid w:val="007E252D"/>
    <w:rsid w:val="007E2F5C"/>
    <w:rsid w:val="007E4EC7"/>
    <w:rsid w:val="007E71A3"/>
    <w:rsid w:val="007F026A"/>
    <w:rsid w:val="007F0712"/>
    <w:rsid w:val="007F13BE"/>
    <w:rsid w:val="007F35E4"/>
    <w:rsid w:val="007F4EDB"/>
    <w:rsid w:val="007F5D26"/>
    <w:rsid w:val="007F5E02"/>
    <w:rsid w:val="007F687D"/>
    <w:rsid w:val="007F6984"/>
    <w:rsid w:val="007F6EEC"/>
    <w:rsid w:val="00800D0D"/>
    <w:rsid w:val="00800F16"/>
    <w:rsid w:val="008022CE"/>
    <w:rsid w:val="008027BD"/>
    <w:rsid w:val="0080584F"/>
    <w:rsid w:val="0080612E"/>
    <w:rsid w:val="008079C0"/>
    <w:rsid w:val="00810B2E"/>
    <w:rsid w:val="00810C76"/>
    <w:rsid w:val="00810E2D"/>
    <w:rsid w:val="00810E65"/>
    <w:rsid w:val="00812C0E"/>
    <w:rsid w:val="00813720"/>
    <w:rsid w:val="008145DC"/>
    <w:rsid w:val="0081476D"/>
    <w:rsid w:val="008149EF"/>
    <w:rsid w:val="008207AF"/>
    <w:rsid w:val="00820A68"/>
    <w:rsid w:val="00820F55"/>
    <w:rsid w:val="0082145B"/>
    <w:rsid w:val="008226C3"/>
    <w:rsid w:val="0082297A"/>
    <w:rsid w:val="0082338F"/>
    <w:rsid w:val="008238B7"/>
    <w:rsid w:val="00823901"/>
    <w:rsid w:val="0082412A"/>
    <w:rsid w:val="00825EEF"/>
    <w:rsid w:val="00826725"/>
    <w:rsid w:val="008275BC"/>
    <w:rsid w:val="00827E66"/>
    <w:rsid w:val="00830079"/>
    <w:rsid w:val="008319BD"/>
    <w:rsid w:val="00831C32"/>
    <w:rsid w:val="0083202A"/>
    <w:rsid w:val="00832B67"/>
    <w:rsid w:val="00835E26"/>
    <w:rsid w:val="00836B2D"/>
    <w:rsid w:val="008370F6"/>
    <w:rsid w:val="00837964"/>
    <w:rsid w:val="00840083"/>
    <w:rsid w:val="0084060F"/>
    <w:rsid w:val="0084313B"/>
    <w:rsid w:val="008449C3"/>
    <w:rsid w:val="00844A0C"/>
    <w:rsid w:val="008450D7"/>
    <w:rsid w:val="008455EF"/>
    <w:rsid w:val="00845AA1"/>
    <w:rsid w:val="00850241"/>
    <w:rsid w:val="00850BCF"/>
    <w:rsid w:val="00851E85"/>
    <w:rsid w:val="00852C0C"/>
    <w:rsid w:val="00852E47"/>
    <w:rsid w:val="00853163"/>
    <w:rsid w:val="00853815"/>
    <w:rsid w:val="00854D5D"/>
    <w:rsid w:val="00856061"/>
    <w:rsid w:val="00857179"/>
    <w:rsid w:val="0086061F"/>
    <w:rsid w:val="00860D9B"/>
    <w:rsid w:val="00863864"/>
    <w:rsid w:val="00864DA8"/>
    <w:rsid w:val="00864F56"/>
    <w:rsid w:val="008652E9"/>
    <w:rsid w:val="00867143"/>
    <w:rsid w:val="008675B1"/>
    <w:rsid w:val="00871747"/>
    <w:rsid w:val="0087235F"/>
    <w:rsid w:val="00873476"/>
    <w:rsid w:val="008741B7"/>
    <w:rsid w:val="00875011"/>
    <w:rsid w:val="008761BC"/>
    <w:rsid w:val="008778A4"/>
    <w:rsid w:val="008807DD"/>
    <w:rsid w:val="0088091D"/>
    <w:rsid w:val="00880B5D"/>
    <w:rsid w:val="00881303"/>
    <w:rsid w:val="00881A7B"/>
    <w:rsid w:val="00882F51"/>
    <w:rsid w:val="00884840"/>
    <w:rsid w:val="00885509"/>
    <w:rsid w:val="00886261"/>
    <w:rsid w:val="00886D83"/>
    <w:rsid w:val="00892E90"/>
    <w:rsid w:val="00893E99"/>
    <w:rsid w:val="00894082"/>
    <w:rsid w:val="008973B4"/>
    <w:rsid w:val="008A2426"/>
    <w:rsid w:val="008A360A"/>
    <w:rsid w:val="008A419D"/>
    <w:rsid w:val="008A461F"/>
    <w:rsid w:val="008A4AE1"/>
    <w:rsid w:val="008A693C"/>
    <w:rsid w:val="008B120E"/>
    <w:rsid w:val="008B196F"/>
    <w:rsid w:val="008B1D3F"/>
    <w:rsid w:val="008B52D0"/>
    <w:rsid w:val="008B58EC"/>
    <w:rsid w:val="008B6285"/>
    <w:rsid w:val="008B62C4"/>
    <w:rsid w:val="008B74BB"/>
    <w:rsid w:val="008C0B4D"/>
    <w:rsid w:val="008C0C0A"/>
    <w:rsid w:val="008C261F"/>
    <w:rsid w:val="008C2D65"/>
    <w:rsid w:val="008C48E1"/>
    <w:rsid w:val="008C5A30"/>
    <w:rsid w:val="008C5DBE"/>
    <w:rsid w:val="008C6357"/>
    <w:rsid w:val="008C694F"/>
    <w:rsid w:val="008D1870"/>
    <w:rsid w:val="008D1FA7"/>
    <w:rsid w:val="008D313A"/>
    <w:rsid w:val="008D3310"/>
    <w:rsid w:val="008D45FF"/>
    <w:rsid w:val="008E19A5"/>
    <w:rsid w:val="008E211B"/>
    <w:rsid w:val="008E32AF"/>
    <w:rsid w:val="008E469E"/>
    <w:rsid w:val="008E5E6A"/>
    <w:rsid w:val="008E6F41"/>
    <w:rsid w:val="008E7707"/>
    <w:rsid w:val="008F06BA"/>
    <w:rsid w:val="008F0992"/>
    <w:rsid w:val="008F16B6"/>
    <w:rsid w:val="008F22C3"/>
    <w:rsid w:val="008F5D08"/>
    <w:rsid w:val="008F5D30"/>
    <w:rsid w:val="008F765B"/>
    <w:rsid w:val="00900547"/>
    <w:rsid w:val="009011D7"/>
    <w:rsid w:val="00901664"/>
    <w:rsid w:val="00901BC9"/>
    <w:rsid w:val="00901FB5"/>
    <w:rsid w:val="00903FA9"/>
    <w:rsid w:val="00904AA0"/>
    <w:rsid w:val="0090667D"/>
    <w:rsid w:val="0090763C"/>
    <w:rsid w:val="00907C60"/>
    <w:rsid w:val="00907E47"/>
    <w:rsid w:val="00910217"/>
    <w:rsid w:val="00910F1E"/>
    <w:rsid w:val="00913803"/>
    <w:rsid w:val="00913AE6"/>
    <w:rsid w:val="00913C6E"/>
    <w:rsid w:val="0091687E"/>
    <w:rsid w:val="00917281"/>
    <w:rsid w:val="009177E8"/>
    <w:rsid w:val="0092007A"/>
    <w:rsid w:val="00920883"/>
    <w:rsid w:val="00920F8C"/>
    <w:rsid w:val="00922269"/>
    <w:rsid w:val="00922BD5"/>
    <w:rsid w:val="0092443F"/>
    <w:rsid w:val="00925DDB"/>
    <w:rsid w:val="009261A5"/>
    <w:rsid w:val="0092646C"/>
    <w:rsid w:val="00927B6F"/>
    <w:rsid w:val="009304FB"/>
    <w:rsid w:val="0093294A"/>
    <w:rsid w:val="009362E5"/>
    <w:rsid w:val="00936618"/>
    <w:rsid w:val="00936715"/>
    <w:rsid w:val="00937378"/>
    <w:rsid w:val="00937440"/>
    <w:rsid w:val="0094006C"/>
    <w:rsid w:val="009415FA"/>
    <w:rsid w:val="009448BB"/>
    <w:rsid w:val="009453B9"/>
    <w:rsid w:val="00945B43"/>
    <w:rsid w:val="00945E73"/>
    <w:rsid w:val="00950C9C"/>
    <w:rsid w:val="0095158C"/>
    <w:rsid w:val="009516F1"/>
    <w:rsid w:val="00953367"/>
    <w:rsid w:val="00953777"/>
    <w:rsid w:val="00953E65"/>
    <w:rsid w:val="009547F1"/>
    <w:rsid w:val="00954A9B"/>
    <w:rsid w:val="009556F0"/>
    <w:rsid w:val="00956820"/>
    <w:rsid w:val="00957D03"/>
    <w:rsid w:val="00960F03"/>
    <w:rsid w:val="00961C4E"/>
    <w:rsid w:val="00963605"/>
    <w:rsid w:val="00964045"/>
    <w:rsid w:val="00966563"/>
    <w:rsid w:val="0097108D"/>
    <w:rsid w:val="00972BF0"/>
    <w:rsid w:val="00974C4A"/>
    <w:rsid w:val="00976958"/>
    <w:rsid w:val="00980555"/>
    <w:rsid w:val="00980739"/>
    <w:rsid w:val="009810A3"/>
    <w:rsid w:val="009840FD"/>
    <w:rsid w:val="009856CB"/>
    <w:rsid w:val="00991511"/>
    <w:rsid w:val="00991A22"/>
    <w:rsid w:val="00991FF7"/>
    <w:rsid w:val="009922EA"/>
    <w:rsid w:val="00992DDC"/>
    <w:rsid w:val="0099410C"/>
    <w:rsid w:val="00994C2A"/>
    <w:rsid w:val="009955E9"/>
    <w:rsid w:val="00997EB4"/>
    <w:rsid w:val="009A1C4A"/>
    <w:rsid w:val="009A1D4C"/>
    <w:rsid w:val="009A408B"/>
    <w:rsid w:val="009A445C"/>
    <w:rsid w:val="009A54F7"/>
    <w:rsid w:val="009A655E"/>
    <w:rsid w:val="009A65AE"/>
    <w:rsid w:val="009A7360"/>
    <w:rsid w:val="009B3174"/>
    <w:rsid w:val="009B36F7"/>
    <w:rsid w:val="009B3B0A"/>
    <w:rsid w:val="009B4CCF"/>
    <w:rsid w:val="009B6818"/>
    <w:rsid w:val="009B7DF1"/>
    <w:rsid w:val="009B7E74"/>
    <w:rsid w:val="009C23D8"/>
    <w:rsid w:val="009C2F0B"/>
    <w:rsid w:val="009C5C57"/>
    <w:rsid w:val="009C5F1A"/>
    <w:rsid w:val="009C6D84"/>
    <w:rsid w:val="009D30A9"/>
    <w:rsid w:val="009D361B"/>
    <w:rsid w:val="009D4E2E"/>
    <w:rsid w:val="009E0003"/>
    <w:rsid w:val="009E27CB"/>
    <w:rsid w:val="009E4445"/>
    <w:rsid w:val="009E4E9B"/>
    <w:rsid w:val="009E6419"/>
    <w:rsid w:val="009E65AD"/>
    <w:rsid w:val="009F09AC"/>
    <w:rsid w:val="009F1991"/>
    <w:rsid w:val="009F1EE3"/>
    <w:rsid w:val="009F2F62"/>
    <w:rsid w:val="009F3208"/>
    <w:rsid w:val="009F4170"/>
    <w:rsid w:val="009F638D"/>
    <w:rsid w:val="009F641F"/>
    <w:rsid w:val="009F6A95"/>
    <w:rsid w:val="009F7642"/>
    <w:rsid w:val="009F7EA8"/>
    <w:rsid w:val="00A00248"/>
    <w:rsid w:val="00A0043C"/>
    <w:rsid w:val="00A00C8A"/>
    <w:rsid w:val="00A01036"/>
    <w:rsid w:val="00A03019"/>
    <w:rsid w:val="00A049EE"/>
    <w:rsid w:val="00A06221"/>
    <w:rsid w:val="00A06ADD"/>
    <w:rsid w:val="00A06C25"/>
    <w:rsid w:val="00A07AD9"/>
    <w:rsid w:val="00A10FD9"/>
    <w:rsid w:val="00A11848"/>
    <w:rsid w:val="00A12D0E"/>
    <w:rsid w:val="00A13D70"/>
    <w:rsid w:val="00A14996"/>
    <w:rsid w:val="00A1659E"/>
    <w:rsid w:val="00A16E58"/>
    <w:rsid w:val="00A16EDF"/>
    <w:rsid w:val="00A17F42"/>
    <w:rsid w:val="00A2036F"/>
    <w:rsid w:val="00A20EC8"/>
    <w:rsid w:val="00A20F00"/>
    <w:rsid w:val="00A20F1E"/>
    <w:rsid w:val="00A212FE"/>
    <w:rsid w:val="00A21F14"/>
    <w:rsid w:val="00A231EA"/>
    <w:rsid w:val="00A23472"/>
    <w:rsid w:val="00A24692"/>
    <w:rsid w:val="00A25AD8"/>
    <w:rsid w:val="00A272FA"/>
    <w:rsid w:val="00A30C66"/>
    <w:rsid w:val="00A314D8"/>
    <w:rsid w:val="00A33607"/>
    <w:rsid w:val="00A33D03"/>
    <w:rsid w:val="00A33FDE"/>
    <w:rsid w:val="00A34888"/>
    <w:rsid w:val="00A3597C"/>
    <w:rsid w:val="00A35AB6"/>
    <w:rsid w:val="00A35F67"/>
    <w:rsid w:val="00A36153"/>
    <w:rsid w:val="00A36542"/>
    <w:rsid w:val="00A37B39"/>
    <w:rsid w:val="00A42538"/>
    <w:rsid w:val="00A44750"/>
    <w:rsid w:val="00A4525D"/>
    <w:rsid w:val="00A4651C"/>
    <w:rsid w:val="00A46910"/>
    <w:rsid w:val="00A527A4"/>
    <w:rsid w:val="00A54F6F"/>
    <w:rsid w:val="00A55CD5"/>
    <w:rsid w:val="00A57902"/>
    <w:rsid w:val="00A600BA"/>
    <w:rsid w:val="00A60A68"/>
    <w:rsid w:val="00A62EAE"/>
    <w:rsid w:val="00A64693"/>
    <w:rsid w:val="00A666AE"/>
    <w:rsid w:val="00A66C87"/>
    <w:rsid w:val="00A6788F"/>
    <w:rsid w:val="00A7268E"/>
    <w:rsid w:val="00A72EE0"/>
    <w:rsid w:val="00A73D81"/>
    <w:rsid w:val="00A752D6"/>
    <w:rsid w:val="00A802B9"/>
    <w:rsid w:val="00A81A86"/>
    <w:rsid w:val="00A81BC3"/>
    <w:rsid w:val="00A82991"/>
    <w:rsid w:val="00A834EC"/>
    <w:rsid w:val="00A84212"/>
    <w:rsid w:val="00A849C2"/>
    <w:rsid w:val="00A85555"/>
    <w:rsid w:val="00A866CA"/>
    <w:rsid w:val="00A87349"/>
    <w:rsid w:val="00A92A9A"/>
    <w:rsid w:val="00A93DA6"/>
    <w:rsid w:val="00A9451A"/>
    <w:rsid w:val="00A95186"/>
    <w:rsid w:val="00A95C78"/>
    <w:rsid w:val="00AA053C"/>
    <w:rsid w:val="00AA16A0"/>
    <w:rsid w:val="00AA290B"/>
    <w:rsid w:val="00AA2E9A"/>
    <w:rsid w:val="00AA346B"/>
    <w:rsid w:val="00AA3A63"/>
    <w:rsid w:val="00AA605A"/>
    <w:rsid w:val="00AA7266"/>
    <w:rsid w:val="00AB1BE3"/>
    <w:rsid w:val="00AB24B1"/>
    <w:rsid w:val="00AB4BBB"/>
    <w:rsid w:val="00AB6F7E"/>
    <w:rsid w:val="00AB78EF"/>
    <w:rsid w:val="00AC0616"/>
    <w:rsid w:val="00AC1719"/>
    <w:rsid w:val="00AC1E4B"/>
    <w:rsid w:val="00AC383E"/>
    <w:rsid w:val="00AC4F45"/>
    <w:rsid w:val="00AC57CA"/>
    <w:rsid w:val="00AC612F"/>
    <w:rsid w:val="00AC6847"/>
    <w:rsid w:val="00AD1E48"/>
    <w:rsid w:val="00AD2C31"/>
    <w:rsid w:val="00AD3BC3"/>
    <w:rsid w:val="00AD62B6"/>
    <w:rsid w:val="00AD7356"/>
    <w:rsid w:val="00AD7CFD"/>
    <w:rsid w:val="00AE177D"/>
    <w:rsid w:val="00AE27FF"/>
    <w:rsid w:val="00AE2BE6"/>
    <w:rsid w:val="00AE2F9E"/>
    <w:rsid w:val="00AE3EAB"/>
    <w:rsid w:val="00AE45FF"/>
    <w:rsid w:val="00AE505D"/>
    <w:rsid w:val="00AE50EC"/>
    <w:rsid w:val="00AE62C7"/>
    <w:rsid w:val="00AE6FBA"/>
    <w:rsid w:val="00AE7EB0"/>
    <w:rsid w:val="00AF2369"/>
    <w:rsid w:val="00AF3AC9"/>
    <w:rsid w:val="00AF45CF"/>
    <w:rsid w:val="00AF46F2"/>
    <w:rsid w:val="00AF4F5F"/>
    <w:rsid w:val="00AF585B"/>
    <w:rsid w:val="00AF7C74"/>
    <w:rsid w:val="00B01633"/>
    <w:rsid w:val="00B01A3F"/>
    <w:rsid w:val="00B07876"/>
    <w:rsid w:val="00B108D5"/>
    <w:rsid w:val="00B111A1"/>
    <w:rsid w:val="00B12CB6"/>
    <w:rsid w:val="00B13A08"/>
    <w:rsid w:val="00B14744"/>
    <w:rsid w:val="00B165DC"/>
    <w:rsid w:val="00B174EC"/>
    <w:rsid w:val="00B17BC4"/>
    <w:rsid w:val="00B22416"/>
    <w:rsid w:val="00B23469"/>
    <w:rsid w:val="00B234B4"/>
    <w:rsid w:val="00B24669"/>
    <w:rsid w:val="00B24B58"/>
    <w:rsid w:val="00B255B3"/>
    <w:rsid w:val="00B25ABF"/>
    <w:rsid w:val="00B2762D"/>
    <w:rsid w:val="00B332B4"/>
    <w:rsid w:val="00B33436"/>
    <w:rsid w:val="00B339F5"/>
    <w:rsid w:val="00B344BA"/>
    <w:rsid w:val="00B344D0"/>
    <w:rsid w:val="00B350BA"/>
    <w:rsid w:val="00B35872"/>
    <w:rsid w:val="00B36984"/>
    <w:rsid w:val="00B36EC0"/>
    <w:rsid w:val="00B37C4A"/>
    <w:rsid w:val="00B407B0"/>
    <w:rsid w:val="00B41418"/>
    <w:rsid w:val="00B41C7D"/>
    <w:rsid w:val="00B4302A"/>
    <w:rsid w:val="00B43984"/>
    <w:rsid w:val="00B44790"/>
    <w:rsid w:val="00B454F8"/>
    <w:rsid w:val="00B45652"/>
    <w:rsid w:val="00B45E01"/>
    <w:rsid w:val="00B46C35"/>
    <w:rsid w:val="00B504B3"/>
    <w:rsid w:val="00B508BB"/>
    <w:rsid w:val="00B5322E"/>
    <w:rsid w:val="00B5471A"/>
    <w:rsid w:val="00B57E26"/>
    <w:rsid w:val="00B6135D"/>
    <w:rsid w:val="00B61616"/>
    <w:rsid w:val="00B62674"/>
    <w:rsid w:val="00B627FF"/>
    <w:rsid w:val="00B62B52"/>
    <w:rsid w:val="00B62FED"/>
    <w:rsid w:val="00B668C0"/>
    <w:rsid w:val="00B7119F"/>
    <w:rsid w:val="00B71629"/>
    <w:rsid w:val="00B71953"/>
    <w:rsid w:val="00B724FF"/>
    <w:rsid w:val="00B732E7"/>
    <w:rsid w:val="00B75648"/>
    <w:rsid w:val="00B7579B"/>
    <w:rsid w:val="00B76C43"/>
    <w:rsid w:val="00B819E0"/>
    <w:rsid w:val="00B81D77"/>
    <w:rsid w:val="00B83248"/>
    <w:rsid w:val="00B83D9C"/>
    <w:rsid w:val="00B840B9"/>
    <w:rsid w:val="00B849B0"/>
    <w:rsid w:val="00B86D59"/>
    <w:rsid w:val="00B87FD9"/>
    <w:rsid w:val="00B90454"/>
    <w:rsid w:val="00B90E68"/>
    <w:rsid w:val="00B92A4F"/>
    <w:rsid w:val="00B95E68"/>
    <w:rsid w:val="00B971A6"/>
    <w:rsid w:val="00BA3469"/>
    <w:rsid w:val="00BA4750"/>
    <w:rsid w:val="00BA47E8"/>
    <w:rsid w:val="00BA5D74"/>
    <w:rsid w:val="00BA6EAC"/>
    <w:rsid w:val="00BA7970"/>
    <w:rsid w:val="00BB0466"/>
    <w:rsid w:val="00BB1788"/>
    <w:rsid w:val="00BB1F5B"/>
    <w:rsid w:val="00BB2DD0"/>
    <w:rsid w:val="00BB5AAF"/>
    <w:rsid w:val="00BB651F"/>
    <w:rsid w:val="00BB74C9"/>
    <w:rsid w:val="00BB7512"/>
    <w:rsid w:val="00BB791A"/>
    <w:rsid w:val="00BB7FB8"/>
    <w:rsid w:val="00BC33B9"/>
    <w:rsid w:val="00BC39B2"/>
    <w:rsid w:val="00BC3A41"/>
    <w:rsid w:val="00BC4526"/>
    <w:rsid w:val="00BC5C04"/>
    <w:rsid w:val="00BC5D65"/>
    <w:rsid w:val="00BC7227"/>
    <w:rsid w:val="00BC7538"/>
    <w:rsid w:val="00BC7E6F"/>
    <w:rsid w:val="00BD19AE"/>
    <w:rsid w:val="00BD1C36"/>
    <w:rsid w:val="00BD30F6"/>
    <w:rsid w:val="00BD376D"/>
    <w:rsid w:val="00BD3789"/>
    <w:rsid w:val="00BD446F"/>
    <w:rsid w:val="00BD5984"/>
    <w:rsid w:val="00BE0565"/>
    <w:rsid w:val="00BE0AA0"/>
    <w:rsid w:val="00BE0B58"/>
    <w:rsid w:val="00BE1445"/>
    <w:rsid w:val="00BE1710"/>
    <w:rsid w:val="00BE434B"/>
    <w:rsid w:val="00BE48C2"/>
    <w:rsid w:val="00BE5401"/>
    <w:rsid w:val="00BE6CB7"/>
    <w:rsid w:val="00BE6EEB"/>
    <w:rsid w:val="00BF1392"/>
    <w:rsid w:val="00BF224D"/>
    <w:rsid w:val="00BF6186"/>
    <w:rsid w:val="00C01E04"/>
    <w:rsid w:val="00C036A7"/>
    <w:rsid w:val="00C03A95"/>
    <w:rsid w:val="00C03B5F"/>
    <w:rsid w:val="00C060EB"/>
    <w:rsid w:val="00C0619A"/>
    <w:rsid w:val="00C100DF"/>
    <w:rsid w:val="00C12BAD"/>
    <w:rsid w:val="00C14971"/>
    <w:rsid w:val="00C153E3"/>
    <w:rsid w:val="00C1647A"/>
    <w:rsid w:val="00C175DF"/>
    <w:rsid w:val="00C204B2"/>
    <w:rsid w:val="00C21AB8"/>
    <w:rsid w:val="00C22C74"/>
    <w:rsid w:val="00C22F92"/>
    <w:rsid w:val="00C24B77"/>
    <w:rsid w:val="00C24C52"/>
    <w:rsid w:val="00C24D14"/>
    <w:rsid w:val="00C26DD4"/>
    <w:rsid w:val="00C276DE"/>
    <w:rsid w:val="00C30374"/>
    <w:rsid w:val="00C31815"/>
    <w:rsid w:val="00C31D73"/>
    <w:rsid w:val="00C324B1"/>
    <w:rsid w:val="00C32767"/>
    <w:rsid w:val="00C331F0"/>
    <w:rsid w:val="00C35BCA"/>
    <w:rsid w:val="00C374E1"/>
    <w:rsid w:val="00C40C7F"/>
    <w:rsid w:val="00C40E85"/>
    <w:rsid w:val="00C41C6C"/>
    <w:rsid w:val="00C4518E"/>
    <w:rsid w:val="00C45590"/>
    <w:rsid w:val="00C457F4"/>
    <w:rsid w:val="00C512B4"/>
    <w:rsid w:val="00C51EF6"/>
    <w:rsid w:val="00C52762"/>
    <w:rsid w:val="00C54F12"/>
    <w:rsid w:val="00C55FB0"/>
    <w:rsid w:val="00C563C0"/>
    <w:rsid w:val="00C566B7"/>
    <w:rsid w:val="00C61132"/>
    <w:rsid w:val="00C6158A"/>
    <w:rsid w:val="00C62DCC"/>
    <w:rsid w:val="00C63089"/>
    <w:rsid w:val="00C6507E"/>
    <w:rsid w:val="00C65666"/>
    <w:rsid w:val="00C67440"/>
    <w:rsid w:val="00C67A6D"/>
    <w:rsid w:val="00C67E97"/>
    <w:rsid w:val="00C7134D"/>
    <w:rsid w:val="00C72F3B"/>
    <w:rsid w:val="00C7460B"/>
    <w:rsid w:val="00C748C4"/>
    <w:rsid w:val="00C758E7"/>
    <w:rsid w:val="00C75B7A"/>
    <w:rsid w:val="00C76608"/>
    <w:rsid w:val="00C81518"/>
    <w:rsid w:val="00C821BF"/>
    <w:rsid w:val="00C82A13"/>
    <w:rsid w:val="00C83728"/>
    <w:rsid w:val="00C839F8"/>
    <w:rsid w:val="00C84305"/>
    <w:rsid w:val="00C843E7"/>
    <w:rsid w:val="00C851AB"/>
    <w:rsid w:val="00C86060"/>
    <w:rsid w:val="00C8743F"/>
    <w:rsid w:val="00C87ACD"/>
    <w:rsid w:val="00C9024C"/>
    <w:rsid w:val="00C921F2"/>
    <w:rsid w:val="00C922ED"/>
    <w:rsid w:val="00C927E5"/>
    <w:rsid w:val="00C92A1C"/>
    <w:rsid w:val="00C94908"/>
    <w:rsid w:val="00C9645E"/>
    <w:rsid w:val="00C96462"/>
    <w:rsid w:val="00CA1633"/>
    <w:rsid w:val="00CA261C"/>
    <w:rsid w:val="00CA63A9"/>
    <w:rsid w:val="00CA6D8A"/>
    <w:rsid w:val="00CA6FF9"/>
    <w:rsid w:val="00CA7BF3"/>
    <w:rsid w:val="00CA7EDE"/>
    <w:rsid w:val="00CB303A"/>
    <w:rsid w:val="00CB38B2"/>
    <w:rsid w:val="00CB445A"/>
    <w:rsid w:val="00CB4E53"/>
    <w:rsid w:val="00CB62BD"/>
    <w:rsid w:val="00CB64A9"/>
    <w:rsid w:val="00CB7F44"/>
    <w:rsid w:val="00CC0300"/>
    <w:rsid w:val="00CC04AE"/>
    <w:rsid w:val="00CC125B"/>
    <w:rsid w:val="00CC203A"/>
    <w:rsid w:val="00CC4606"/>
    <w:rsid w:val="00CC4EC3"/>
    <w:rsid w:val="00CC68F7"/>
    <w:rsid w:val="00CC7486"/>
    <w:rsid w:val="00CD226B"/>
    <w:rsid w:val="00CD260F"/>
    <w:rsid w:val="00CD2716"/>
    <w:rsid w:val="00CD457B"/>
    <w:rsid w:val="00CD5EEA"/>
    <w:rsid w:val="00CE013B"/>
    <w:rsid w:val="00CE1C68"/>
    <w:rsid w:val="00CE1F45"/>
    <w:rsid w:val="00CE2554"/>
    <w:rsid w:val="00CE3403"/>
    <w:rsid w:val="00CE43FD"/>
    <w:rsid w:val="00CE730D"/>
    <w:rsid w:val="00CF08AB"/>
    <w:rsid w:val="00CF1729"/>
    <w:rsid w:val="00CF28C1"/>
    <w:rsid w:val="00CF3D52"/>
    <w:rsid w:val="00CF3E76"/>
    <w:rsid w:val="00CF5A33"/>
    <w:rsid w:val="00CF72E1"/>
    <w:rsid w:val="00CF748C"/>
    <w:rsid w:val="00CF7586"/>
    <w:rsid w:val="00CF7ABC"/>
    <w:rsid w:val="00CF7D57"/>
    <w:rsid w:val="00CF7F70"/>
    <w:rsid w:val="00D0044D"/>
    <w:rsid w:val="00D005AA"/>
    <w:rsid w:val="00D01566"/>
    <w:rsid w:val="00D0211B"/>
    <w:rsid w:val="00D0387A"/>
    <w:rsid w:val="00D051E9"/>
    <w:rsid w:val="00D06731"/>
    <w:rsid w:val="00D11099"/>
    <w:rsid w:val="00D11D2F"/>
    <w:rsid w:val="00D12196"/>
    <w:rsid w:val="00D13112"/>
    <w:rsid w:val="00D1490B"/>
    <w:rsid w:val="00D15BEB"/>
    <w:rsid w:val="00D173B7"/>
    <w:rsid w:val="00D20BE5"/>
    <w:rsid w:val="00D21079"/>
    <w:rsid w:val="00D210FA"/>
    <w:rsid w:val="00D21EFF"/>
    <w:rsid w:val="00D22332"/>
    <w:rsid w:val="00D23674"/>
    <w:rsid w:val="00D23AC5"/>
    <w:rsid w:val="00D24D56"/>
    <w:rsid w:val="00D2651D"/>
    <w:rsid w:val="00D26FED"/>
    <w:rsid w:val="00D30366"/>
    <w:rsid w:val="00D318E5"/>
    <w:rsid w:val="00D31E70"/>
    <w:rsid w:val="00D364A8"/>
    <w:rsid w:val="00D36D74"/>
    <w:rsid w:val="00D371DC"/>
    <w:rsid w:val="00D418AC"/>
    <w:rsid w:val="00D43543"/>
    <w:rsid w:val="00D44B7B"/>
    <w:rsid w:val="00D46955"/>
    <w:rsid w:val="00D528BD"/>
    <w:rsid w:val="00D52E1B"/>
    <w:rsid w:val="00D530D8"/>
    <w:rsid w:val="00D541FC"/>
    <w:rsid w:val="00D56103"/>
    <w:rsid w:val="00D56AA1"/>
    <w:rsid w:val="00D625E9"/>
    <w:rsid w:val="00D62828"/>
    <w:rsid w:val="00D638D8"/>
    <w:rsid w:val="00D63A87"/>
    <w:rsid w:val="00D63C85"/>
    <w:rsid w:val="00D644DB"/>
    <w:rsid w:val="00D648F4"/>
    <w:rsid w:val="00D65F99"/>
    <w:rsid w:val="00D6640A"/>
    <w:rsid w:val="00D67FE4"/>
    <w:rsid w:val="00D704DE"/>
    <w:rsid w:val="00D708A9"/>
    <w:rsid w:val="00D71739"/>
    <w:rsid w:val="00D72038"/>
    <w:rsid w:val="00D73417"/>
    <w:rsid w:val="00D7575B"/>
    <w:rsid w:val="00D7576C"/>
    <w:rsid w:val="00D75EF5"/>
    <w:rsid w:val="00D767BF"/>
    <w:rsid w:val="00D77328"/>
    <w:rsid w:val="00D77A78"/>
    <w:rsid w:val="00D8069D"/>
    <w:rsid w:val="00D80F30"/>
    <w:rsid w:val="00D812E6"/>
    <w:rsid w:val="00D82530"/>
    <w:rsid w:val="00D82C74"/>
    <w:rsid w:val="00D82DF7"/>
    <w:rsid w:val="00D83208"/>
    <w:rsid w:val="00D837BB"/>
    <w:rsid w:val="00D84DF8"/>
    <w:rsid w:val="00D85AE9"/>
    <w:rsid w:val="00D87BE1"/>
    <w:rsid w:val="00D87D37"/>
    <w:rsid w:val="00D90E88"/>
    <w:rsid w:val="00D91535"/>
    <w:rsid w:val="00D91587"/>
    <w:rsid w:val="00D92690"/>
    <w:rsid w:val="00D92F63"/>
    <w:rsid w:val="00D93090"/>
    <w:rsid w:val="00D93C59"/>
    <w:rsid w:val="00D9403D"/>
    <w:rsid w:val="00D94F69"/>
    <w:rsid w:val="00D9516B"/>
    <w:rsid w:val="00D9608E"/>
    <w:rsid w:val="00D973BE"/>
    <w:rsid w:val="00D97C75"/>
    <w:rsid w:val="00D97CFF"/>
    <w:rsid w:val="00DA12C0"/>
    <w:rsid w:val="00DA40BC"/>
    <w:rsid w:val="00DA5727"/>
    <w:rsid w:val="00DA5B8F"/>
    <w:rsid w:val="00DB0A26"/>
    <w:rsid w:val="00DB0A8E"/>
    <w:rsid w:val="00DB150E"/>
    <w:rsid w:val="00DB18A2"/>
    <w:rsid w:val="00DB2FDD"/>
    <w:rsid w:val="00DB3E58"/>
    <w:rsid w:val="00DB702A"/>
    <w:rsid w:val="00DC1B7B"/>
    <w:rsid w:val="00DC3129"/>
    <w:rsid w:val="00DC4F87"/>
    <w:rsid w:val="00DC5A9E"/>
    <w:rsid w:val="00DC6B3E"/>
    <w:rsid w:val="00DC7A44"/>
    <w:rsid w:val="00DD1D6B"/>
    <w:rsid w:val="00DD29FD"/>
    <w:rsid w:val="00DD412D"/>
    <w:rsid w:val="00DD6429"/>
    <w:rsid w:val="00DD6661"/>
    <w:rsid w:val="00DE051C"/>
    <w:rsid w:val="00DE17AA"/>
    <w:rsid w:val="00DE35C1"/>
    <w:rsid w:val="00DE41AB"/>
    <w:rsid w:val="00DE4373"/>
    <w:rsid w:val="00DE4AD3"/>
    <w:rsid w:val="00DE5A76"/>
    <w:rsid w:val="00DE6393"/>
    <w:rsid w:val="00DE6471"/>
    <w:rsid w:val="00DF1AA0"/>
    <w:rsid w:val="00DF272A"/>
    <w:rsid w:val="00DF3D83"/>
    <w:rsid w:val="00DF44EB"/>
    <w:rsid w:val="00DF6EC4"/>
    <w:rsid w:val="00E01342"/>
    <w:rsid w:val="00E0200B"/>
    <w:rsid w:val="00E022E4"/>
    <w:rsid w:val="00E026B6"/>
    <w:rsid w:val="00E0278F"/>
    <w:rsid w:val="00E03854"/>
    <w:rsid w:val="00E050C8"/>
    <w:rsid w:val="00E053E0"/>
    <w:rsid w:val="00E0613C"/>
    <w:rsid w:val="00E06762"/>
    <w:rsid w:val="00E075E9"/>
    <w:rsid w:val="00E07CFA"/>
    <w:rsid w:val="00E1067F"/>
    <w:rsid w:val="00E119A7"/>
    <w:rsid w:val="00E11F68"/>
    <w:rsid w:val="00E13317"/>
    <w:rsid w:val="00E14399"/>
    <w:rsid w:val="00E16B73"/>
    <w:rsid w:val="00E17AB4"/>
    <w:rsid w:val="00E17F2C"/>
    <w:rsid w:val="00E205D5"/>
    <w:rsid w:val="00E20831"/>
    <w:rsid w:val="00E223BB"/>
    <w:rsid w:val="00E22583"/>
    <w:rsid w:val="00E22C8E"/>
    <w:rsid w:val="00E23741"/>
    <w:rsid w:val="00E24DC7"/>
    <w:rsid w:val="00E25351"/>
    <w:rsid w:val="00E30199"/>
    <w:rsid w:val="00E31C0A"/>
    <w:rsid w:val="00E323F2"/>
    <w:rsid w:val="00E326B7"/>
    <w:rsid w:val="00E33362"/>
    <w:rsid w:val="00E33DE3"/>
    <w:rsid w:val="00E34E60"/>
    <w:rsid w:val="00E350ED"/>
    <w:rsid w:val="00E35BF5"/>
    <w:rsid w:val="00E42FF2"/>
    <w:rsid w:val="00E43550"/>
    <w:rsid w:val="00E449EE"/>
    <w:rsid w:val="00E45EE4"/>
    <w:rsid w:val="00E47FC3"/>
    <w:rsid w:val="00E503CE"/>
    <w:rsid w:val="00E5104E"/>
    <w:rsid w:val="00E519E7"/>
    <w:rsid w:val="00E51A11"/>
    <w:rsid w:val="00E52807"/>
    <w:rsid w:val="00E5414A"/>
    <w:rsid w:val="00E56C8B"/>
    <w:rsid w:val="00E57D8C"/>
    <w:rsid w:val="00E57E4A"/>
    <w:rsid w:val="00E57EBC"/>
    <w:rsid w:val="00E6339A"/>
    <w:rsid w:val="00E63E7A"/>
    <w:rsid w:val="00E6611F"/>
    <w:rsid w:val="00E66C01"/>
    <w:rsid w:val="00E70605"/>
    <w:rsid w:val="00E70785"/>
    <w:rsid w:val="00E70ECE"/>
    <w:rsid w:val="00E724E6"/>
    <w:rsid w:val="00E729ED"/>
    <w:rsid w:val="00E73032"/>
    <w:rsid w:val="00E7499C"/>
    <w:rsid w:val="00E7504C"/>
    <w:rsid w:val="00E83B25"/>
    <w:rsid w:val="00E8408E"/>
    <w:rsid w:val="00E854BF"/>
    <w:rsid w:val="00E87E32"/>
    <w:rsid w:val="00E908E7"/>
    <w:rsid w:val="00E94C7E"/>
    <w:rsid w:val="00E96906"/>
    <w:rsid w:val="00EA3B2C"/>
    <w:rsid w:val="00EA4406"/>
    <w:rsid w:val="00EB0D68"/>
    <w:rsid w:val="00EB10F4"/>
    <w:rsid w:val="00EB138C"/>
    <w:rsid w:val="00EB1BC7"/>
    <w:rsid w:val="00EB259B"/>
    <w:rsid w:val="00EB3CB4"/>
    <w:rsid w:val="00EB48ED"/>
    <w:rsid w:val="00EB5494"/>
    <w:rsid w:val="00EB7F00"/>
    <w:rsid w:val="00EC0217"/>
    <w:rsid w:val="00EC07AF"/>
    <w:rsid w:val="00EC1957"/>
    <w:rsid w:val="00EC1CC0"/>
    <w:rsid w:val="00EC2DF3"/>
    <w:rsid w:val="00EC34F7"/>
    <w:rsid w:val="00EC39E8"/>
    <w:rsid w:val="00EC5148"/>
    <w:rsid w:val="00EC6455"/>
    <w:rsid w:val="00EC7B48"/>
    <w:rsid w:val="00ED42D6"/>
    <w:rsid w:val="00ED4F5D"/>
    <w:rsid w:val="00ED6074"/>
    <w:rsid w:val="00ED6B7B"/>
    <w:rsid w:val="00ED74B5"/>
    <w:rsid w:val="00EE180F"/>
    <w:rsid w:val="00EE1C04"/>
    <w:rsid w:val="00EE25DC"/>
    <w:rsid w:val="00EE42B9"/>
    <w:rsid w:val="00EE5F71"/>
    <w:rsid w:val="00EF135B"/>
    <w:rsid w:val="00EF41FD"/>
    <w:rsid w:val="00EF4696"/>
    <w:rsid w:val="00EF556F"/>
    <w:rsid w:val="00EF75BF"/>
    <w:rsid w:val="00F00108"/>
    <w:rsid w:val="00F01961"/>
    <w:rsid w:val="00F026B3"/>
    <w:rsid w:val="00F0286F"/>
    <w:rsid w:val="00F0325F"/>
    <w:rsid w:val="00F037E0"/>
    <w:rsid w:val="00F0452F"/>
    <w:rsid w:val="00F04E23"/>
    <w:rsid w:val="00F10755"/>
    <w:rsid w:val="00F11C2C"/>
    <w:rsid w:val="00F123C7"/>
    <w:rsid w:val="00F12AF0"/>
    <w:rsid w:val="00F12E5D"/>
    <w:rsid w:val="00F13663"/>
    <w:rsid w:val="00F1587C"/>
    <w:rsid w:val="00F16A76"/>
    <w:rsid w:val="00F1772D"/>
    <w:rsid w:val="00F2288F"/>
    <w:rsid w:val="00F23527"/>
    <w:rsid w:val="00F23926"/>
    <w:rsid w:val="00F30412"/>
    <w:rsid w:val="00F31BEB"/>
    <w:rsid w:val="00F3385A"/>
    <w:rsid w:val="00F33AF1"/>
    <w:rsid w:val="00F34382"/>
    <w:rsid w:val="00F3581F"/>
    <w:rsid w:val="00F35B3D"/>
    <w:rsid w:val="00F366B0"/>
    <w:rsid w:val="00F415AB"/>
    <w:rsid w:val="00F42048"/>
    <w:rsid w:val="00F42112"/>
    <w:rsid w:val="00F42414"/>
    <w:rsid w:val="00F425D4"/>
    <w:rsid w:val="00F42C54"/>
    <w:rsid w:val="00F43C0F"/>
    <w:rsid w:val="00F43E2F"/>
    <w:rsid w:val="00F44592"/>
    <w:rsid w:val="00F44745"/>
    <w:rsid w:val="00F44E07"/>
    <w:rsid w:val="00F44F45"/>
    <w:rsid w:val="00F463E4"/>
    <w:rsid w:val="00F46AF7"/>
    <w:rsid w:val="00F50DC7"/>
    <w:rsid w:val="00F524C5"/>
    <w:rsid w:val="00F52DDE"/>
    <w:rsid w:val="00F53250"/>
    <w:rsid w:val="00F54359"/>
    <w:rsid w:val="00F543F0"/>
    <w:rsid w:val="00F562A9"/>
    <w:rsid w:val="00F5655C"/>
    <w:rsid w:val="00F576DB"/>
    <w:rsid w:val="00F616C1"/>
    <w:rsid w:val="00F62FDA"/>
    <w:rsid w:val="00F6335D"/>
    <w:rsid w:val="00F64D2B"/>
    <w:rsid w:val="00F65200"/>
    <w:rsid w:val="00F66A49"/>
    <w:rsid w:val="00F66E1A"/>
    <w:rsid w:val="00F7242B"/>
    <w:rsid w:val="00F724FC"/>
    <w:rsid w:val="00F72761"/>
    <w:rsid w:val="00F73C3A"/>
    <w:rsid w:val="00F7428D"/>
    <w:rsid w:val="00F74392"/>
    <w:rsid w:val="00F75D0A"/>
    <w:rsid w:val="00F769FF"/>
    <w:rsid w:val="00F8276A"/>
    <w:rsid w:val="00F84074"/>
    <w:rsid w:val="00F8418B"/>
    <w:rsid w:val="00F85F95"/>
    <w:rsid w:val="00F86D4B"/>
    <w:rsid w:val="00F90CA6"/>
    <w:rsid w:val="00F93E4B"/>
    <w:rsid w:val="00F955DC"/>
    <w:rsid w:val="00F9584C"/>
    <w:rsid w:val="00FA0A56"/>
    <w:rsid w:val="00FA0BC0"/>
    <w:rsid w:val="00FA28CB"/>
    <w:rsid w:val="00FA560C"/>
    <w:rsid w:val="00FA5811"/>
    <w:rsid w:val="00FA681D"/>
    <w:rsid w:val="00FB0DE8"/>
    <w:rsid w:val="00FB1170"/>
    <w:rsid w:val="00FB1C55"/>
    <w:rsid w:val="00FB59C8"/>
    <w:rsid w:val="00FB5F96"/>
    <w:rsid w:val="00FB6E51"/>
    <w:rsid w:val="00FB7764"/>
    <w:rsid w:val="00FC54DC"/>
    <w:rsid w:val="00FC66D0"/>
    <w:rsid w:val="00FC7074"/>
    <w:rsid w:val="00FD18C3"/>
    <w:rsid w:val="00FD204C"/>
    <w:rsid w:val="00FD2434"/>
    <w:rsid w:val="00FD3517"/>
    <w:rsid w:val="00FD38EB"/>
    <w:rsid w:val="00FD4AA2"/>
    <w:rsid w:val="00FD5057"/>
    <w:rsid w:val="00FD641C"/>
    <w:rsid w:val="00FD6F01"/>
    <w:rsid w:val="00FE032D"/>
    <w:rsid w:val="00FE2333"/>
    <w:rsid w:val="00FE2A38"/>
    <w:rsid w:val="00FE2BCC"/>
    <w:rsid w:val="00FE3983"/>
    <w:rsid w:val="00FE4B38"/>
    <w:rsid w:val="00FE7480"/>
    <w:rsid w:val="00FE78DF"/>
    <w:rsid w:val="00FF0C16"/>
    <w:rsid w:val="00FF3D60"/>
    <w:rsid w:val="00FF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customStyle="1" w:styleId="UnresolvedMention1">
    <w:name w:val="Unresolved Mention1"/>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A3B2C"/>
    <w:pPr>
      <w:spacing w:after="0" w:line="240" w:lineRule="auto"/>
    </w:pPr>
  </w:style>
  <w:style w:type="paragraph" w:styleId="FootnoteText">
    <w:name w:val="footnote text"/>
    <w:basedOn w:val="Normal"/>
    <w:link w:val="FootnoteTextChar"/>
    <w:uiPriority w:val="99"/>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character" w:customStyle="1" w:styleId="NoSpacingChar">
    <w:name w:val="No Spacing Char"/>
    <w:basedOn w:val="DefaultParagraphFont"/>
    <w:link w:val="NoSpacing"/>
    <w:uiPriority w:val="1"/>
    <w:rsid w:val="00B971A6"/>
  </w:style>
  <w:style w:type="character" w:styleId="UnresolvedMention">
    <w:name w:val="Unresolved Mention"/>
    <w:basedOn w:val="DefaultParagraphFont"/>
    <w:uiPriority w:val="99"/>
    <w:semiHidden/>
    <w:unhideWhenUsed/>
    <w:rsid w:val="00150D47"/>
    <w:rPr>
      <w:color w:val="605E5C"/>
      <w:shd w:val="clear" w:color="auto" w:fill="E1DFDD"/>
    </w:rPr>
  </w:style>
  <w:style w:type="paragraph" w:customStyle="1" w:styleId="xmsolistparagraph">
    <w:name w:val="x_msolistparagraph"/>
    <w:basedOn w:val="Normal"/>
    <w:rsid w:val="0054118D"/>
    <w:pPr>
      <w:spacing w:after="0" w:line="240" w:lineRule="auto"/>
      <w:ind w:left="720"/>
    </w:pPr>
    <w:rPr>
      <w:rFonts w:ascii="Calibri" w:hAnsi="Calibri" w:cs="Calibri"/>
    </w:rPr>
  </w:style>
  <w:style w:type="character" w:customStyle="1" w:styleId="ListParagraphChar">
    <w:name w:val="List Paragraph Char"/>
    <w:basedOn w:val="DefaultParagraphFont"/>
    <w:link w:val="ListParagraph"/>
    <w:uiPriority w:val="34"/>
    <w:rsid w:val="00F44F45"/>
  </w:style>
  <w:style w:type="paragraph" w:customStyle="1" w:styleId="contentpasted2">
    <w:name w:val="contentpasted2"/>
    <w:basedOn w:val="Normal"/>
    <w:rsid w:val="005E2193"/>
    <w:pPr>
      <w:spacing w:before="100" w:beforeAutospacing="1" w:after="100" w:afterAutospacing="1" w:line="240" w:lineRule="auto"/>
    </w:pPr>
    <w:rPr>
      <w:rFonts w:ascii="Calibri" w:hAnsi="Calibri" w:cs="Calibri"/>
    </w:rPr>
  </w:style>
  <w:style w:type="character" w:customStyle="1" w:styleId="contentpasted21">
    <w:name w:val="contentpasted21"/>
    <w:basedOn w:val="DefaultParagraphFont"/>
    <w:rsid w:val="005E2193"/>
  </w:style>
  <w:style w:type="paragraph" w:styleId="NormalWeb">
    <w:name w:val="Normal (Web)"/>
    <w:basedOn w:val="Normal"/>
    <w:uiPriority w:val="99"/>
    <w:semiHidden/>
    <w:unhideWhenUsed/>
    <w:rsid w:val="002916A9"/>
    <w:pPr>
      <w:spacing w:after="0" w:line="240" w:lineRule="auto"/>
    </w:pPr>
    <w:rPr>
      <w:rFonts w:ascii="Calibri" w:hAnsi="Calibri" w:cs="Calibri"/>
    </w:rPr>
  </w:style>
  <w:style w:type="paragraph" w:customStyle="1" w:styleId="contentpasted1">
    <w:name w:val="contentpasted1"/>
    <w:basedOn w:val="Normal"/>
    <w:uiPriority w:val="99"/>
    <w:semiHidden/>
    <w:rsid w:val="002916A9"/>
    <w:pPr>
      <w:spacing w:before="100" w:beforeAutospacing="1" w:after="100" w:afterAutospacing="1" w:line="240" w:lineRule="auto"/>
    </w:pPr>
    <w:rPr>
      <w:rFonts w:ascii="Calibri" w:hAnsi="Calibri" w:cs="Calibri"/>
    </w:rPr>
  </w:style>
  <w:style w:type="character" w:customStyle="1" w:styleId="contentpasted11">
    <w:name w:val="contentpasted11"/>
    <w:basedOn w:val="DefaultParagraphFont"/>
    <w:rsid w:val="002916A9"/>
  </w:style>
  <w:style w:type="character" w:customStyle="1" w:styleId="contentpasted01">
    <w:name w:val="contentpasted01"/>
    <w:basedOn w:val="DefaultParagraphFont"/>
    <w:rsid w:val="0057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3971">
      <w:bodyDiv w:val="1"/>
      <w:marLeft w:val="0"/>
      <w:marRight w:val="0"/>
      <w:marTop w:val="0"/>
      <w:marBottom w:val="0"/>
      <w:divBdr>
        <w:top w:val="none" w:sz="0" w:space="0" w:color="auto"/>
        <w:left w:val="none" w:sz="0" w:space="0" w:color="auto"/>
        <w:bottom w:val="none" w:sz="0" w:space="0" w:color="auto"/>
        <w:right w:val="none" w:sz="0" w:space="0" w:color="auto"/>
      </w:divBdr>
    </w:div>
    <w:div w:id="156042904">
      <w:bodyDiv w:val="1"/>
      <w:marLeft w:val="0"/>
      <w:marRight w:val="0"/>
      <w:marTop w:val="0"/>
      <w:marBottom w:val="0"/>
      <w:divBdr>
        <w:top w:val="none" w:sz="0" w:space="0" w:color="auto"/>
        <w:left w:val="none" w:sz="0" w:space="0" w:color="auto"/>
        <w:bottom w:val="none" w:sz="0" w:space="0" w:color="auto"/>
        <w:right w:val="none" w:sz="0" w:space="0" w:color="auto"/>
      </w:divBdr>
    </w:div>
    <w:div w:id="179855944">
      <w:bodyDiv w:val="1"/>
      <w:marLeft w:val="0"/>
      <w:marRight w:val="0"/>
      <w:marTop w:val="0"/>
      <w:marBottom w:val="0"/>
      <w:divBdr>
        <w:top w:val="none" w:sz="0" w:space="0" w:color="auto"/>
        <w:left w:val="none" w:sz="0" w:space="0" w:color="auto"/>
        <w:bottom w:val="none" w:sz="0" w:space="0" w:color="auto"/>
        <w:right w:val="none" w:sz="0" w:space="0" w:color="auto"/>
      </w:divBdr>
    </w:div>
    <w:div w:id="194000168">
      <w:bodyDiv w:val="1"/>
      <w:marLeft w:val="0"/>
      <w:marRight w:val="0"/>
      <w:marTop w:val="0"/>
      <w:marBottom w:val="0"/>
      <w:divBdr>
        <w:top w:val="none" w:sz="0" w:space="0" w:color="auto"/>
        <w:left w:val="none" w:sz="0" w:space="0" w:color="auto"/>
        <w:bottom w:val="none" w:sz="0" w:space="0" w:color="auto"/>
        <w:right w:val="none" w:sz="0" w:space="0" w:color="auto"/>
      </w:divBdr>
    </w:div>
    <w:div w:id="232009657">
      <w:bodyDiv w:val="1"/>
      <w:marLeft w:val="0"/>
      <w:marRight w:val="0"/>
      <w:marTop w:val="0"/>
      <w:marBottom w:val="0"/>
      <w:divBdr>
        <w:top w:val="none" w:sz="0" w:space="0" w:color="auto"/>
        <w:left w:val="none" w:sz="0" w:space="0" w:color="auto"/>
        <w:bottom w:val="none" w:sz="0" w:space="0" w:color="auto"/>
        <w:right w:val="none" w:sz="0" w:space="0" w:color="auto"/>
      </w:divBdr>
    </w:div>
    <w:div w:id="241918292">
      <w:bodyDiv w:val="1"/>
      <w:marLeft w:val="0"/>
      <w:marRight w:val="0"/>
      <w:marTop w:val="0"/>
      <w:marBottom w:val="0"/>
      <w:divBdr>
        <w:top w:val="none" w:sz="0" w:space="0" w:color="auto"/>
        <w:left w:val="none" w:sz="0" w:space="0" w:color="auto"/>
        <w:bottom w:val="none" w:sz="0" w:space="0" w:color="auto"/>
        <w:right w:val="none" w:sz="0" w:space="0" w:color="auto"/>
      </w:divBdr>
    </w:div>
    <w:div w:id="282155426">
      <w:bodyDiv w:val="1"/>
      <w:marLeft w:val="0"/>
      <w:marRight w:val="0"/>
      <w:marTop w:val="0"/>
      <w:marBottom w:val="0"/>
      <w:divBdr>
        <w:top w:val="none" w:sz="0" w:space="0" w:color="auto"/>
        <w:left w:val="none" w:sz="0" w:space="0" w:color="auto"/>
        <w:bottom w:val="none" w:sz="0" w:space="0" w:color="auto"/>
        <w:right w:val="none" w:sz="0" w:space="0" w:color="auto"/>
      </w:divBdr>
    </w:div>
    <w:div w:id="312756628">
      <w:bodyDiv w:val="1"/>
      <w:marLeft w:val="0"/>
      <w:marRight w:val="0"/>
      <w:marTop w:val="0"/>
      <w:marBottom w:val="0"/>
      <w:divBdr>
        <w:top w:val="none" w:sz="0" w:space="0" w:color="auto"/>
        <w:left w:val="none" w:sz="0" w:space="0" w:color="auto"/>
        <w:bottom w:val="none" w:sz="0" w:space="0" w:color="auto"/>
        <w:right w:val="none" w:sz="0" w:space="0" w:color="auto"/>
      </w:divBdr>
    </w:div>
    <w:div w:id="354384673">
      <w:bodyDiv w:val="1"/>
      <w:marLeft w:val="0"/>
      <w:marRight w:val="0"/>
      <w:marTop w:val="0"/>
      <w:marBottom w:val="0"/>
      <w:divBdr>
        <w:top w:val="none" w:sz="0" w:space="0" w:color="auto"/>
        <w:left w:val="none" w:sz="0" w:space="0" w:color="auto"/>
        <w:bottom w:val="none" w:sz="0" w:space="0" w:color="auto"/>
        <w:right w:val="none" w:sz="0" w:space="0" w:color="auto"/>
      </w:divBdr>
    </w:div>
    <w:div w:id="424308789">
      <w:bodyDiv w:val="1"/>
      <w:marLeft w:val="0"/>
      <w:marRight w:val="0"/>
      <w:marTop w:val="0"/>
      <w:marBottom w:val="0"/>
      <w:divBdr>
        <w:top w:val="none" w:sz="0" w:space="0" w:color="auto"/>
        <w:left w:val="none" w:sz="0" w:space="0" w:color="auto"/>
        <w:bottom w:val="none" w:sz="0" w:space="0" w:color="auto"/>
        <w:right w:val="none" w:sz="0" w:space="0" w:color="auto"/>
      </w:divBdr>
    </w:div>
    <w:div w:id="433483085">
      <w:bodyDiv w:val="1"/>
      <w:marLeft w:val="0"/>
      <w:marRight w:val="0"/>
      <w:marTop w:val="0"/>
      <w:marBottom w:val="0"/>
      <w:divBdr>
        <w:top w:val="none" w:sz="0" w:space="0" w:color="auto"/>
        <w:left w:val="none" w:sz="0" w:space="0" w:color="auto"/>
        <w:bottom w:val="none" w:sz="0" w:space="0" w:color="auto"/>
        <w:right w:val="none" w:sz="0" w:space="0" w:color="auto"/>
      </w:divBdr>
    </w:div>
    <w:div w:id="449015241">
      <w:bodyDiv w:val="1"/>
      <w:marLeft w:val="0"/>
      <w:marRight w:val="0"/>
      <w:marTop w:val="0"/>
      <w:marBottom w:val="0"/>
      <w:divBdr>
        <w:top w:val="none" w:sz="0" w:space="0" w:color="auto"/>
        <w:left w:val="none" w:sz="0" w:space="0" w:color="auto"/>
        <w:bottom w:val="none" w:sz="0" w:space="0" w:color="auto"/>
        <w:right w:val="none" w:sz="0" w:space="0" w:color="auto"/>
      </w:divBdr>
    </w:div>
    <w:div w:id="618343660">
      <w:bodyDiv w:val="1"/>
      <w:marLeft w:val="0"/>
      <w:marRight w:val="0"/>
      <w:marTop w:val="0"/>
      <w:marBottom w:val="0"/>
      <w:divBdr>
        <w:top w:val="none" w:sz="0" w:space="0" w:color="auto"/>
        <w:left w:val="none" w:sz="0" w:space="0" w:color="auto"/>
        <w:bottom w:val="none" w:sz="0" w:space="0" w:color="auto"/>
        <w:right w:val="none" w:sz="0" w:space="0" w:color="auto"/>
      </w:divBdr>
    </w:div>
    <w:div w:id="671571660">
      <w:bodyDiv w:val="1"/>
      <w:marLeft w:val="0"/>
      <w:marRight w:val="0"/>
      <w:marTop w:val="0"/>
      <w:marBottom w:val="0"/>
      <w:divBdr>
        <w:top w:val="none" w:sz="0" w:space="0" w:color="auto"/>
        <w:left w:val="none" w:sz="0" w:space="0" w:color="auto"/>
        <w:bottom w:val="none" w:sz="0" w:space="0" w:color="auto"/>
        <w:right w:val="none" w:sz="0" w:space="0" w:color="auto"/>
      </w:divBdr>
    </w:div>
    <w:div w:id="715815541">
      <w:bodyDiv w:val="1"/>
      <w:marLeft w:val="0"/>
      <w:marRight w:val="0"/>
      <w:marTop w:val="0"/>
      <w:marBottom w:val="0"/>
      <w:divBdr>
        <w:top w:val="none" w:sz="0" w:space="0" w:color="auto"/>
        <w:left w:val="none" w:sz="0" w:space="0" w:color="auto"/>
        <w:bottom w:val="none" w:sz="0" w:space="0" w:color="auto"/>
        <w:right w:val="none" w:sz="0" w:space="0" w:color="auto"/>
      </w:divBdr>
    </w:div>
    <w:div w:id="719326592">
      <w:bodyDiv w:val="1"/>
      <w:marLeft w:val="0"/>
      <w:marRight w:val="0"/>
      <w:marTop w:val="0"/>
      <w:marBottom w:val="0"/>
      <w:divBdr>
        <w:top w:val="none" w:sz="0" w:space="0" w:color="auto"/>
        <w:left w:val="none" w:sz="0" w:space="0" w:color="auto"/>
        <w:bottom w:val="none" w:sz="0" w:space="0" w:color="auto"/>
        <w:right w:val="none" w:sz="0" w:space="0" w:color="auto"/>
      </w:divBdr>
    </w:div>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774861826">
      <w:bodyDiv w:val="1"/>
      <w:marLeft w:val="0"/>
      <w:marRight w:val="0"/>
      <w:marTop w:val="0"/>
      <w:marBottom w:val="0"/>
      <w:divBdr>
        <w:top w:val="none" w:sz="0" w:space="0" w:color="auto"/>
        <w:left w:val="none" w:sz="0" w:space="0" w:color="auto"/>
        <w:bottom w:val="none" w:sz="0" w:space="0" w:color="auto"/>
        <w:right w:val="none" w:sz="0" w:space="0" w:color="auto"/>
      </w:divBdr>
    </w:div>
    <w:div w:id="824199562">
      <w:bodyDiv w:val="1"/>
      <w:marLeft w:val="0"/>
      <w:marRight w:val="0"/>
      <w:marTop w:val="0"/>
      <w:marBottom w:val="0"/>
      <w:divBdr>
        <w:top w:val="none" w:sz="0" w:space="0" w:color="auto"/>
        <w:left w:val="none" w:sz="0" w:space="0" w:color="auto"/>
        <w:bottom w:val="none" w:sz="0" w:space="0" w:color="auto"/>
        <w:right w:val="none" w:sz="0" w:space="0" w:color="auto"/>
      </w:divBdr>
    </w:div>
    <w:div w:id="871966557">
      <w:bodyDiv w:val="1"/>
      <w:marLeft w:val="0"/>
      <w:marRight w:val="0"/>
      <w:marTop w:val="0"/>
      <w:marBottom w:val="0"/>
      <w:divBdr>
        <w:top w:val="none" w:sz="0" w:space="0" w:color="auto"/>
        <w:left w:val="none" w:sz="0" w:space="0" w:color="auto"/>
        <w:bottom w:val="none" w:sz="0" w:space="0" w:color="auto"/>
        <w:right w:val="none" w:sz="0" w:space="0" w:color="auto"/>
      </w:divBdr>
    </w:div>
    <w:div w:id="979070624">
      <w:bodyDiv w:val="1"/>
      <w:marLeft w:val="0"/>
      <w:marRight w:val="0"/>
      <w:marTop w:val="0"/>
      <w:marBottom w:val="0"/>
      <w:divBdr>
        <w:top w:val="none" w:sz="0" w:space="0" w:color="auto"/>
        <w:left w:val="none" w:sz="0" w:space="0" w:color="auto"/>
        <w:bottom w:val="none" w:sz="0" w:space="0" w:color="auto"/>
        <w:right w:val="none" w:sz="0" w:space="0" w:color="auto"/>
      </w:divBdr>
    </w:div>
    <w:div w:id="1032610847">
      <w:bodyDiv w:val="1"/>
      <w:marLeft w:val="0"/>
      <w:marRight w:val="0"/>
      <w:marTop w:val="0"/>
      <w:marBottom w:val="0"/>
      <w:divBdr>
        <w:top w:val="none" w:sz="0" w:space="0" w:color="auto"/>
        <w:left w:val="none" w:sz="0" w:space="0" w:color="auto"/>
        <w:bottom w:val="none" w:sz="0" w:space="0" w:color="auto"/>
        <w:right w:val="none" w:sz="0" w:space="0" w:color="auto"/>
      </w:divBdr>
    </w:div>
    <w:div w:id="1040008702">
      <w:bodyDiv w:val="1"/>
      <w:marLeft w:val="0"/>
      <w:marRight w:val="0"/>
      <w:marTop w:val="0"/>
      <w:marBottom w:val="0"/>
      <w:divBdr>
        <w:top w:val="none" w:sz="0" w:space="0" w:color="auto"/>
        <w:left w:val="none" w:sz="0" w:space="0" w:color="auto"/>
        <w:bottom w:val="none" w:sz="0" w:space="0" w:color="auto"/>
        <w:right w:val="none" w:sz="0" w:space="0" w:color="auto"/>
      </w:divBdr>
    </w:div>
    <w:div w:id="1121727211">
      <w:bodyDiv w:val="1"/>
      <w:marLeft w:val="0"/>
      <w:marRight w:val="0"/>
      <w:marTop w:val="0"/>
      <w:marBottom w:val="0"/>
      <w:divBdr>
        <w:top w:val="none" w:sz="0" w:space="0" w:color="auto"/>
        <w:left w:val="none" w:sz="0" w:space="0" w:color="auto"/>
        <w:bottom w:val="none" w:sz="0" w:space="0" w:color="auto"/>
        <w:right w:val="none" w:sz="0" w:space="0" w:color="auto"/>
      </w:divBdr>
    </w:div>
    <w:div w:id="1341591493">
      <w:bodyDiv w:val="1"/>
      <w:marLeft w:val="0"/>
      <w:marRight w:val="0"/>
      <w:marTop w:val="0"/>
      <w:marBottom w:val="0"/>
      <w:divBdr>
        <w:top w:val="none" w:sz="0" w:space="0" w:color="auto"/>
        <w:left w:val="none" w:sz="0" w:space="0" w:color="auto"/>
        <w:bottom w:val="none" w:sz="0" w:space="0" w:color="auto"/>
        <w:right w:val="none" w:sz="0" w:space="0" w:color="auto"/>
      </w:divBdr>
    </w:div>
    <w:div w:id="1344553753">
      <w:bodyDiv w:val="1"/>
      <w:marLeft w:val="0"/>
      <w:marRight w:val="0"/>
      <w:marTop w:val="0"/>
      <w:marBottom w:val="0"/>
      <w:divBdr>
        <w:top w:val="none" w:sz="0" w:space="0" w:color="auto"/>
        <w:left w:val="none" w:sz="0" w:space="0" w:color="auto"/>
        <w:bottom w:val="none" w:sz="0" w:space="0" w:color="auto"/>
        <w:right w:val="none" w:sz="0" w:space="0" w:color="auto"/>
      </w:divBdr>
    </w:div>
    <w:div w:id="1376782415">
      <w:bodyDiv w:val="1"/>
      <w:marLeft w:val="0"/>
      <w:marRight w:val="0"/>
      <w:marTop w:val="0"/>
      <w:marBottom w:val="0"/>
      <w:divBdr>
        <w:top w:val="none" w:sz="0" w:space="0" w:color="auto"/>
        <w:left w:val="none" w:sz="0" w:space="0" w:color="auto"/>
        <w:bottom w:val="none" w:sz="0" w:space="0" w:color="auto"/>
        <w:right w:val="none" w:sz="0" w:space="0" w:color="auto"/>
      </w:divBdr>
    </w:div>
    <w:div w:id="1418139721">
      <w:bodyDiv w:val="1"/>
      <w:marLeft w:val="0"/>
      <w:marRight w:val="0"/>
      <w:marTop w:val="0"/>
      <w:marBottom w:val="0"/>
      <w:divBdr>
        <w:top w:val="none" w:sz="0" w:space="0" w:color="auto"/>
        <w:left w:val="none" w:sz="0" w:space="0" w:color="auto"/>
        <w:bottom w:val="none" w:sz="0" w:space="0" w:color="auto"/>
        <w:right w:val="none" w:sz="0" w:space="0" w:color="auto"/>
      </w:divBdr>
    </w:div>
    <w:div w:id="1436829926">
      <w:bodyDiv w:val="1"/>
      <w:marLeft w:val="0"/>
      <w:marRight w:val="0"/>
      <w:marTop w:val="0"/>
      <w:marBottom w:val="0"/>
      <w:divBdr>
        <w:top w:val="none" w:sz="0" w:space="0" w:color="auto"/>
        <w:left w:val="none" w:sz="0" w:space="0" w:color="auto"/>
        <w:bottom w:val="none" w:sz="0" w:space="0" w:color="auto"/>
        <w:right w:val="none" w:sz="0" w:space="0" w:color="auto"/>
      </w:divBdr>
    </w:div>
    <w:div w:id="1444810114">
      <w:bodyDiv w:val="1"/>
      <w:marLeft w:val="0"/>
      <w:marRight w:val="0"/>
      <w:marTop w:val="0"/>
      <w:marBottom w:val="0"/>
      <w:divBdr>
        <w:top w:val="none" w:sz="0" w:space="0" w:color="auto"/>
        <w:left w:val="none" w:sz="0" w:space="0" w:color="auto"/>
        <w:bottom w:val="none" w:sz="0" w:space="0" w:color="auto"/>
        <w:right w:val="none" w:sz="0" w:space="0" w:color="auto"/>
      </w:divBdr>
    </w:div>
    <w:div w:id="1471560577">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1679772003">
      <w:bodyDiv w:val="1"/>
      <w:marLeft w:val="0"/>
      <w:marRight w:val="0"/>
      <w:marTop w:val="0"/>
      <w:marBottom w:val="0"/>
      <w:divBdr>
        <w:top w:val="none" w:sz="0" w:space="0" w:color="auto"/>
        <w:left w:val="none" w:sz="0" w:space="0" w:color="auto"/>
        <w:bottom w:val="none" w:sz="0" w:space="0" w:color="auto"/>
        <w:right w:val="none" w:sz="0" w:space="0" w:color="auto"/>
      </w:divBdr>
    </w:div>
    <w:div w:id="1744837639">
      <w:bodyDiv w:val="1"/>
      <w:marLeft w:val="0"/>
      <w:marRight w:val="0"/>
      <w:marTop w:val="0"/>
      <w:marBottom w:val="0"/>
      <w:divBdr>
        <w:top w:val="none" w:sz="0" w:space="0" w:color="auto"/>
        <w:left w:val="none" w:sz="0" w:space="0" w:color="auto"/>
        <w:bottom w:val="none" w:sz="0" w:space="0" w:color="auto"/>
        <w:right w:val="none" w:sz="0" w:space="0" w:color="auto"/>
      </w:divBdr>
    </w:div>
    <w:div w:id="1753745676">
      <w:bodyDiv w:val="1"/>
      <w:marLeft w:val="0"/>
      <w:marRight w:val="0"/>
      <w:marTop w:val="0"/>
      <w:marBottom w:val="0"/>
      <w:divBdr>
        <w:top w:val="none" w:sz="0" w:space="0" w:color="auto"/>
        <w:left w:val="none" w:sz="0" w:space="0" w:color="auto"/>
        <w:bottom w:val="none" w:sz="0" w:space="0" w:color="auto"/>
        <w:right w:val="none" w:sz="0" w:space="0" w:color="auto"/>
      </w:divBdr>
    </w:div>
    <w:div w:id="1804035805">
      <w:bodyDiv w:val="1"/>
      <w:marLeft w:val="0"/>
      <w:marRight w:val="0"/>
      <w:marTop w:val="0"/>
      <w:marBottom w:val="0"/>
      <w:divBdr>
        <w:top w:val="none" w:sz="0" w:space="0" w:color="auto"/>
        <w:left w:val="none" w:sz="0" w:space="0" w:color="auto"/>
        <w:bottom w:val="none" w:sz="0" w:space="0" w:color="auto"/>
        <w:right w:val="none" w:sz="0" w:space="0" w:color="auto"/>
      </w:divBdr>
    </w:div>
    <w:div w:id="1984505311">
      <w:bodyDiv w:val="1"/>
      <w:marLeft w:val="0"/>
      <w:marRight w:val="0"/>
      <w:marTop w:val="0"/>
      <w:marBottom w:val="0"/>
      <w:divBdr>
        <w:top w:val="none" w:sz="0" w:space="0" w:color="auto"/>
        <w:left w:val="none" w:sz="0" w:space="0" w:color="auto"/>
        <w:bottom w:val="none" w:sz="0" w:space="0" w:color="auto"/>
        <w:right w:val="none" w:sz="0" w:space="0" w:color="auto"/>
      </w:divBdr>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9.png"/><Relationship Id="rId42" Type="http://schemas.openxmlformats.org/officeDocument/2006/relationships/image" Target="media/image25.jpeg"/><Relationship Id="rId47" Type="http://schemas.openxmlformats.org/officeDocument/2006/relationships/image" Target="media/image30.png"/><Relationship Id="rId63" Type="http://schemas.openxmlformats.org/officeDocument/2006/relationships/image" Target="media/image45.emf"/><Relationship Id="rId68" Type="http://schemas.openxmlformats.org/officeDocument/2006/relationships/image" Target="media/image50.png"/><Relationship Id="rId84" Type="http://schemas.openxmlformats.org/officeDocument/2006/relationships/header" Target="header1.xml"/><Relationship Id="rId89" Type="http://schemas.openxmlformats.org/officeDocument/2006/relationships/footer" Target="footer4.xml"/><Relationship Id="rId16" Type="http://schemas.openxmlformats.org/officeDocument/2006/relationships/image" Target="media/image4.png"/><Relationship Id="rId107" Type="http://schemas.openxmlformats.org/officeDocument/2006/relationships/theme" Target="theme/theme1.xml"/><Relationship Id="rId11" Type="http://schemas.openxmlformats.org/officeDocument/2006/relationships/image" Target="media/image1.jpeg"/><Relationship Id="rId32" Type="http://schemas.openxmlformats.org/officeDocument/2006/relationships/hyperlink" Target="https://www.rogerscotttennis.com/" TargetMode="External"/><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jpeg"/><Relationship Id="rId74" Type="http://schemas.openxmlformats.org/officeDocument/2006/relationships/image" Target="media/image56.jpeg"/><Relationship Id="rId79" Type="http://schemas.openxmlformats.org/officeDocument/2006/relationships/image" Target="media/image61.jpeg"/><Relationship Id="rId102" Type="http://schemas.openxmlformats.org/officeDocument/2006/relationships/image" Target="media/image77.emf"/><Relationship Id="rId5" Type="http://schemas.openxmlformats.org/officeDocument/2006/relationships/numbering" Target="numbering.xml"/><Relationship Id="rId90" Type="http://schemas.openxmlformats.org/officeDocument/2006/relationships/image" Target="media/image65.jpeg"/><Relationship Id="rId95" Type="http://schemas.openxmlformats.org/officeDocument/2006/relationships/image" Target="media/image70.png"/><Relationship Id="rId22" Type="http://schemas.openxmlformats.org/officeDocument/2006/relationships/image" Target="media/image10.jpeg"/><Relationship Id="rId27" Type="http://schemas.openxmlformats.org/officeDocument/2006/relationships/chart" Target="charts/chart4.xml"/><Relationship Id="rId43" Type="http://schemas.openxmlformats.org/officeDocument/2006/relationships/image" Target="media/image26.emf"/><Relationship Id="rId48" Type="http://schemas.openxmlformats.org/officeDocument/2006/relationships/image" Target="media/image31.png"/><Relationship Id="rId64" Type="http://schemas.openxmlformats.org/officeDocument/2006/relationships/image" Target="media/image46.emf"/><Relationship Id="rId69" Type="http://schemas.openxmlformats.org/officeDocument/2006/relationships/image" Target="media/image51.jpeg"/><Relationship Id="rId80" Type="http://schemas.openxmlformats.org/officeDocument/2006/relationships/image" Target="media/image62.jpeg"/><Relationship Id="rId85" Type="http://schemas.openxmlformats.org/officeDocument/2006/relationships/header" Target="header2.xml"/><Relationship Id="rId12" Type="http://schemas.openxmlformats.org/officeDocument/2006/relationships/hyperlink" Target="https://myescambia.com/american-rescue-plan" TargetMode="External"/><Relationship Id="rId17" Type="http://schemas.openxmlformats.org/officeDocument/2006/relationships/image" Target="media/image5.png"/><Relationship Id="rId33" Type="http://schemas.openxmlformats.org/officeDocument/2006/relationships/image" Target="media/image16.jpeg"/><Relationship Id="rId38" Type="http://schemas.openxmlformats.org/officeDocument/2006/relationships/image" Target="media/image21.png"/><Relationship Id="rId59" Type="http://schemas.openxmlformats.org/officeDocument/2006/relationships/image" Target="media/image42.jpeg"/><Relationship Id="rId103" Type="http://schemas.openxmlformats.org/officeDocument/2006/relationships/image" Target="media/image78.emf"/><Relationship Id="rId20" Type="http://schemas.openxmlformats.org/officeDocument/2006/relationships/image" Target="media/image8.png"/><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hyperlink" Target="https://myescambia.com/our-services/natural-resources-management/air-qualitymonitoring" TargetMode="External"/><Relationship Id="rId70" Type="http://schemas.openxmlformats.org/officeDocument/2006/relationships/image" Target="media/image52.png"/><Relationship Id="rId75" Type="http://schemas.openxmlformats.org/officeDocument/2006/relationships/image" Target="media/image57.jpeg"/><Relationship Id="rId83" Type="http://schemas.openxmlformats.org/officeDocument/2006/relationships/footer" Target="footer1.xml"/><Relationship Id="rId88" Type="http://schemas.openxmlformats.org/officeDocument/2006/relationships/header" Target="header3.xml"/><Relationship Id="rId91" Type="http://schemas.openxmlformats.org/officeDocument/2006/relationships/image" Target="media/image66.emf"/><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2.jpeg"/><Relationship Id="rId36" Type="http://schemas.openxmlformats.org/officeDocument/2006/relationships/image" Target="media/image19.jpeg"/><Relationship Id="rId49" Type="http://schemas.openxmlformats.org/officeDocument/2006/relationships/image" Target="media/image32.png"/><Relationship Id="rId57" Type="http://schemas.openxmlformats.org/officeDocument/2006/relationships/image" Target="media/image40.jpeg"/><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7.emf"/><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jpeg"/><Relationship Id="rId81" Type="http://schemas.openxmlformats.org/officeDocument/2006/relationships/image" Target="media/image63.png"/><Relationship Id="rId86" Type="http://schemas.openxmlformats.org/officeDocument/2006/relationships/footer" Target="footer2.xml"/><Relationship Id="rId94" Type="http://schemas.openxmlformats.org/officeDocument/2006/relationships/image" Target="media/image69.png"/><Relationship Id="rId99" Type="http://schemas.openxmlformats.org/officeDocument/2006/relationships/image" Target="media/image74.emf"/><Relationship Id="rId101" Type="http://schemas.openxmlformats.org/officeDocument/2006/relationships/image" Target="media/image76.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myescambia.com/american-rescue-plan" TargetMode="External"/><Relationship Id="rId18" Type="http://schemas.openxmlformats.org/officeDocument/2006/relationships/image" Target="media/image6.png"/><Relationship Id="rId39" Type="http://schemas.openxmlformats.org/officeDocument/2006/relationships/image" Target="media/image22.jpeg"/><Relationship Id="rId34" Type="http://schemas.openxmlformats.org/officeDocument/2006/relationships/image" Target="media/image17.jpeg"/><Relationship Id="rId50" Type="http://schemas.openxmlformats.org/officeDocument/2006/relationships/image" Target="media/image33.png"/><Relationship Id="rId55" Type="http://schemas.openxmlformats.org/officeDocument/2006/relationships/image" Target="media/image38.jpeg"/><Relationship Id="rId76" Type="http://schemas.openxmlformats.org/officeDocument/2006/relationships/image" Target="media/image58.jpeg"/><Relationship Id="rId97" Type="http://schemas.openxmlformats.org/officeDocument/2006/relationships/image" Target="media/image72.emf"/><Relationship Id="rId104" Type="http://schemas.openxmlformats.org/officeDocument/2006/relationships/image" Target="media/image79.emf"/><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image" Target="media/image67.emf"/><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chart" Target="charts/chart1.xml"/><Relationship Id="rId40" Type="http://schemas.openxmlformats.org/officeDocument/2006/relationships/image" Target="media/image23.jpeg"/><Relationship Id="rId45" Type="http://schemas.openxmlformats.org/officeDocument/2006/relationships/image" Target="media/image28.emf"/><Relationship Id="rId66" Type="http://schemas.openxmlformats.org/officeDocument/2006/relationships/image" Target="media/image48.jpeg"/><Relationship Id="rId87" Type="http://schemas.openxmlformats.org/officeDocument/2006/relationships/footer" Target="footer3.xml"/><Relationship Id="rId61" Type="http://schemas.openxmlformats.org/officeDocument/2006/relationships/image" Target="media/image44.png"/><Relationship Id="rId82" Type="http://schemas.openxmlformats.org/officeDocument/2006/relationships/image" Target="media/image64.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4.jpeg"/><Relationship Id="rId35" Type="http://schemas.openxmlformats.org/officeDocument/2006/relationships/image" Target="media/image18.jpeg"/><Relationship Id="rId56" Type="http://schemas.openxmlformats.org/officeDocument/2006/relationships/image" Target="media/image39.jpeg"/><Relationship Id="rId77" Type="http://schemas.openxmlformats.org/officeDocument/2006/relationships/image" Target="media/image59.jpeg"/><Relationship Id="rId100" Type="http://schemas.openxmlformats.org/officeDocument/2006/relationships/image" Target="media/image75.emf"/><Relationship Id="rId105" Type="http://schemas.openxmlformats.org/officeDocument/2006/relationships/image" Target="media/image80.emf"/><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image" Target="media/image54.png"/><Relationship Id="rId93" Type="http://schemas.openxmlformats.org/officeDocument/2006/relationships/image" Target="media/image68.png"/><Relationship Id="rId98" Type="http://schemas.openxmlformats.org/officeDocument/2006/relationships/image" Target="media/image73.emf"/><Relationship Id="rId3" Type="http://schemas.openxmlformats.org/officeDocument/2006/relationships/customXml" Target="../customXml/item3.xml"/><Relationship Id="rId25" Type="http://schemas.openxmlformats.org/officeDocument/2006/relationships/chart" Target="charts/chart2.xml"/><Relationship Id="rId46" Type="http://schemas.openxmlformats.org/officeDocument/2006/relationships/image" Target="media/image29.emf"/><Relationship Id="rId67" Type="http://schemas.openxmlformats.org/officeDocument/2006/relationships/image" Target="media/image4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dirty="0"/>
              <a:t>Age</a:t>
            </a:r>
          </a:p>
        </c:rich>
      </c:tx>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areaChart>
        <c:grouping val="standard"/>
        <c:varyColors val="0"/>
        <c:ser>
          <c:idx val="0"/>
          <c:order val="0"/>
          <c:tx>
            <c:strRef>
              <c:f>Sheet1!$B$1</c:f>
              <c:strCache>
                <c:ptCount val="1"/>
                <c:pt idx="0">
                  <c:v>Age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Sheet1!$A$2:$A$7</c:f>
              <c:strCache>
                <c:ptCount val="6"/>
                <c:pt idx="0">
                  <c:v>18-29</c:v>
                </c:pt>
                <c:pt idx="1">
                  <c:v>30-39</c:v>
                </c:pt>
                <c:pt idx="2">
                  <c:v>40-49</c:v>
                </c:pt>
                <c:pt idx="3">
                  <c:v>50-59</c:v>
                </c:pt>
                <c:pt idx="4">
                  <c:v>60-69</c:v>
                </c:pt>
                <c:pt idx="5">
                  <c:v>70-79</c:v>
                </c:pt>
              </c:strCache>
            </c:strRef>
          </c:cat>
          <c:val>
            <c:numRef>
              <c:f>Sheet1!$B$2:$B$7</c:f>
              <c:numCache>
                <c:formatCode>General</c:formatCode>
                <c:ptCount val="6"/>
                <c:pt idx="0">
                  <c:v>182</c:v>
                </c:pt>
                <c:pt idx="1">
                  <c:v>351</c:v>
                </c:pt>
                <c:pt idx="2">
                  <c:v>347</c:v>
                </c:pt>
                <c:pt idx="3">
                  <c:v>457</c:v>
                </c:pt>
                <c:pt idx="4">
                  <c:v>221</c:v>
                </c:pt>
                <c:pt idx="5">
                  <c:v>20</c:v>
                </c:pt>
              </c:numCache>
            </c:numRef>
          </c:val>
          <c:extLst>
            <c:ext xmlns:c16="http://schemas.microsoft.com/office/drawing/2014/chart" uri="{C3380CC4-5D6E-409C-BE32-E72D297353CC}">
              <c16:uniqueId val="{00000000-AE63-4C82-B3D3-5A6C7E713053}"/>
            </c:ext>
          </c:extLst>
        </c:ser>
        <c:dLbls>
          <c:showLegendKey val="0"/>
          <c:showVal val="0"/>
          <c:showCatName val="0"/>
          <c:showSerName val="0"/>
          <c:showPercent val="0"/>
          <c:showBubbleSize val="0"/>
        </c:dLbls>
        <c:axId val="1909780687"/>
        <c:axId val="1966360767"/>
        <c:extLst>
          <c:ext xmlns:c15="http://schemas.microsoft.com/office/drawing/2012/chart" uri="{02D57815-91ED-43cb-92C2-25804820EDAC}">
            <c15:filteredAreaSeries>
              <c15:ser>
                <c:idx val="1"/>
                <c:order val="1"/>
                <c:tx>
                  <c:strRef>
                    <c:extLst>
                      <c:ext uri="{02D57815-91ED-43cb-92C2-25804820EDAC}">
                        <c15:formulaRef>
                          <c15:sqref>Sheet1!$C$1</c15:sqref>
                        </c15:formulaRef>
                      </c:ext>
                    </c:extLst>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extLst>
                      <c:ext uri="{02D57815-91ED-43cb-92C2-25804820EDAC}">
                        <c15:formulaRef>
                          <c15:sqref>Sheet1!$A$2:$A$7</c15:sqref>
                        </c15:formulaRef>
                      </c:ext>
                    </c:extLst>
                    <c:strCache>
                      <c:ptCount val="6"/>
                      <c:pt idx="0">
                        <c:v>18-29</c:v>
                      </c:pt>
                      <c:pt idx="1">
                        <c:v>30-39</c:v>
                      </c:pt>
                      <c:pt idx="2">
                        <c:v>40-49</c:v>
                      </c:pt>
                      <c:pt idx="3">
                        <c:v>50-59</c:v>
                      </c:pt>
                      <c:pt idx="4">
                        <c:v>60-69</c:v>
                      </c:pt>
                      <c:pt idx="5">
                        <c:v>70-79</c:v>
                      </c:pt>
                    </c:strCache>
                  </c:strRef>
                </c:cat>
                <c:val>
                  <c:numRef>
                    <c:extLst>
                      <c:ext uri="{02D57815-91ED-43cb-92C2-25804820EDAC}">
                        <c15:formulaRef>
                          <c15:sqref>Sheet1!$C$2:$C$7</c15:sqref>
                        </c15:formulaRef>
                      </c:ext>
                    </c:extLst>
                    <c:numCache>
                      <c:formatCode>General</c:formatCode>
                      <c:ptCount val="6"/>
                      <c:pt idx="0">
                        <c:v>2.4</c:v>
                      </c:pt>
                      <c:pt idx="1">
                        <c:v>4.4000000000000004</c:v>
                      </c:pt>
                      <c:pt idx="2">
                        <c:v>1.8</c:v>
                      </c:pt>
                      <c:pt idx="3">
                        <c:v>2.8</c:v>
                      </c:pt>
                    </c:numCache>
                  </c:numRef>
                </c:val>
                <c:extLst>
                  <c:ext xmlns:c16="http://schemas.microsoft.com/office/drawing/2014/chart" uri="{C3380CC4-5D6E-409C-BE32-E72D297353CC}">
                    <c16:uniqueId val="{00000001-AE63-4C82-B3D3-5A6C7E713053}"/>
                  </c:ext>
                </c:extLst>
              </c15:ser>
            </c15:filteredAreaSeries>
            <c15:filteredArea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extLst xmlns:c15="http://schemas.microsoft.com/office/drawing/2012/chart">
                      <c:ext xmlns:c15="http://schemas.microsoft.com/office/drawing/2012/chart" uri="{02D57815-91ED-43cb-92C2-25804820EDAC}">
                        <c15:formulaRef>
                          <c15:sqref>Sheet1!$A$2:$A$7</c15:sqref>
                        </c15:formulaRef>
                      </c:ext>
                    </c:extLst>
                    <c:strCache>
                      <c:ptCount val="6"/>
                      <c:pt idx="0">
                        <c:v>18-29</c:v>
                      </c:pt>
                      <c:pt idx="1">
                        <c:v>30-39</c:v>
                      </c:pt>
                      <c:pt idx="2">
                        <c:v>40-49</c:v>
                      </c:pt>
                      <c:pt idx="3">
                        <c:v>50-59</c:v>
                      </c:pt>
                      <c:pt idx="4">
                        <c:v>60-69</c:v>
                      </c:pt>
                      <c:pt idx="5">
                        <c:v>70-79</c:v>
                      </c:pt>
                    </c:strCache>
                  </c:strRef>
                </c:cat>
                <c:val>
                  <c:numRef>
                    <c:extLst xmlns:c15="http://schemas.microsoft.com/office/drawing/2012/chart">
                      <c:ext xmlns:c15="http://schemas.microsoft.com/office/drawing/2012/chart" uri="{02D57815-91ED-43cb-92C2-25804820EDAC}">
                        <c15:formulaRef>
                          <c15:sqref>Sheet1!$D$2:$D$7</c15:sqref>
                        </c15:formulaRef>
                      </c:ext>
                    </c:extLst>
                    <c:numCache>
                      <c:formatCode>General</c:formatCode>
                      <c:ptCount val="6"/>
                      <c:pt idx="0">
                        <c:v>2</c:v>
                      </c:pt>
                      <c:pt idx="1">
                        <c:v>2</c:v>
                      </c:pt>
                      <c:pt idx="2">
                        <c:v>3</c:v>
                      </c:pt>
                      <c:pt idx="3">
                        <c:v>5</c:v>
                      </c:pt>
                    </c:numCache>
                  </c:numRef>
                </c:val>
                <c:extLst xmlns:c15="http://schemas.microsoft.com/office/drawing/2012/chart">
                  <c:ext xmlns:c16="http://schemas.microsoft.com/office/drawing/2014/chart" uri="{C3380CC4-5D6E-409C-BE32-E72D297353CC}">
                    <c16:uniqueId val="{00000002-AE63-4C82-B3D3-5A6C7E713053}"/>
                  </c:ext>
                </c:extLst>
              </c15:ser>
            </c15:filteredAreaSeries>
            <c15:filteredAreaSeries>
              <c15:ser>
                <c:idx val="3"/>
                <c:order val="3"/>
                <c:tx>
                  <c:v>Gender</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val>
                  <c:numLit>
                    <c:formatCode>General</c:formatCode>
                    <c:ptCount val="1"/>
                    <c:pt idx="0">
                      <c:v>1</c:v>
                    </c:pt>
                  </c:numLit>
                </c:val>
                <c:extLst xmlns:c15="http://schemas.microsoft.com/office/drawing/2012/chart">
                  <c:ext xmlns:c16="http://schemas.microsoft.com/office/drawing/2014/chart" uri="{C3380CC4-5D6E-409C-BE32-E72D297353CC}">
                    <c16:uniqueId val="{00000003-AE63-4C82-B3D3-5A6C7E713053}"/>
                  </c:ext>
                </c:extLst>
              </c15:ser>
            </c15:filteredAreaSeries>
          </c:ext>
        </c:extLst>
      </c:areaChart>
      <c:catAx>
        <c:axId val="1909780687"/>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en-US"/>
          </a:p>
        </c:txPr>
        <c:crossAx val="1966360767"/>
        <c:crosses val="autoZero"/>
        <c:auto val="1"/>
        <c:lblAlgn val="ctr"/>
        <c:lblOffset val="100"/>
        <c:noMultiLvlLbl val="0"/>
      </c:catAx>
      <c:valAx>
        <c:axId val="1966360767"/>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en-US"/>
          </a:p>
        </c:txPr>
        <c:crossAx val="19097806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dirty="0"/>
              <a:t>Gender</a:t>
            </a:r>
          </a:p>
        </c:rich>
      </c:tx>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Gender</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52E-44CB-9F36-98B756036AF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52E-44CB-9F36-98B756036AF8}"/>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Sheet1!$A$2:$A$3</c:f>
              <c:strCache>
                <c:ptCount val="2"/>
                <c:pt idx="0">
                  <c:v>Male</c:v>
                </c:pt>
                <c:pt idx="1">
                  <c:v>Female</c:v>
                </c:pt>
              </c:strCache>
              <c:extLst/>
            </c:strRef>
          </c:cat>
          <c:val>
            <c:numRef>
              <c:f>Sheet1!$B$2:$B$3</c:f>
              <c:numCache>
                <c:formatCode>General</c:formatCode>
                <c:ptCount val="2"/>
                <c:pt idx="0">
                  <c:v>855</c:v>
                </c:pt>
                <c:pt idx="1">
                  <c:v>723</c:v>
                </c:pt>
              </c:numCache>
              <c:extLst/>
            </c:numRef>
          </c:val>
          <c:extLst>
            <c:ext xmlns:c16="http://schemas.microsoft.com/office/drawing/2014/chart" uri="{C3380CC4-5D6E-409C-BE32-E72D297353CC}">
              <c16:uniqueId val="{00000004-352E-44CB-9F36-98B756036AF8}"/>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Sheet1!$C$1</c15:sqref>
                        </c15:formulaRef>
                      </c:ext>
                    </c:extLst>
                    <c:strCache>
                      <c:ptCount val="1"/>
                      <c:pt idx="0">
                        <c:v>Column1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6-352E-44CB-9F36-98B756036AF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352E-44CB-9F36-98B756036AF8}"/>
                    </c:ext>
                  </c:extLst>
                </c:dPt>
                <c:cat>
                  <c:strRef>
                    <c:extLst>
                      <c:ext uri="{02D57815-91ED-43cb-92C2-25804820EDAC}">
                        <c15:formulaRef>
                          <c15:sqref>Sheet1!$A$2:$A$3</c15:sqref>
                        </c15:formulaRef>
                      </c:ext>
                    </c:extLst>
                    <c:strCache>
                      <c:ptCount val="2"/>
                      <c:pt idx="0">
                        <c:v>Male</c:v>
                      </c:pt>
                      <c:pt idx="1">
                        <c:v>Female</c:v>
                      </c:pt>
                    </c:strCache>
                  </c:strRef>
                </c:cat>
                <c:val>
                  <c:numRef>
                    <c:extLst>
                      <c:ext uri="{02D57815-91ED-43cb-92C2-25804820EDAC}">
                        <c15:formulaRef>
                          <c15:sqref>Sheet1!$C$2:$C$3</c15:sqref>
                        </c15:formulaRef>
                      </c:ext>
                    </c:extLst>
                    <c:numCache>
                      <c:formatCode>General</c:formatCode>
                      <c:ptCount val="2"/>
                    </c:numCache>
                  </c:numRef>
                </c:val>
                <c:extLst>
                  <c:ext xmlns:c16="http://schemas.microsoft.com/office/drawing/2014/chart" uri="{C3380CC4-5D6E-409C-BE32-E72D297353CC}">
                    <c16:uniqueId val="{00000009-352E-44CB-9F36-98B756036AF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5="http://schemas.microsoft.com/office/drawing/2012/chart">
                    <c:ext xmlns:c16="http://schemas.microsoft.com/office/drawing/2014/chart" uri="{C3380CC4-5D6E-409C-BE32-E72D297353CC}">
                      <c16:uniqueId val="{0000000B-352E-44CB-9F36-98B756036AF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5="http://schemas.microsoft.com/office/drawing/2012/chart">
                    <c:ext xmlns:c16="http://schemas.microsoft.com/office/drawing/2014/chart" uri="{C3380CC4-5D6E-409C-BE32-E72D297353CC}">
                      <c16:uniqueId val="{0000000D-352E-44CB-9F36-98B756036AF8}"/>
                    </c:ext>
                  </c:extLst>
                </c:dPt>
                <c:cat>
                  <c:strRef>
                    <c:extLst xmlns:c15="http://schemas.microsoft.com/office/drawing/2012/chart">
                      <c:ext xmlns:c15="http://schemas.microsoft.com/office/drawing/2012/chart" uri="{02D57815-91ED-43cb-92C2-25804820EDAC}">
                        <c15:formulaRef>
                          <c15:sqref>Sheet1!$A$2:$A$3</c15:sqref>
                        </c15:formulaRef>
                      </c:ext>
                    </c:extLst>
                    <c:strCache>
                      <c:ptCount val="2"/>
                      <c:pt idx="0">
                        <c:v>Male</c:v>
                      </c:pt>
                      <c:pt idx="1">
                        <c:v>Female</c:v>
                      </c:pt>
                    </c:strCache>
                  </c:strRef>
                </c:cat>
                <c:val>
                  <c:numRef>
                    <c:extLst xmlns:c15="http://schemas.microsoft.com/office/drawing/2012/chart">
                      <c:ext xmlns:c15="http://schemas.microsoft.com/office/drawing/2012/chart" uri="{02D57815-91ED-43cb-92C2-25804820EDAC}">
                        <c15:formulaRef>
                          <c15:sqref>Sheet1!$D$2:$D$3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E-352E-44CB-9F36-98B756036AF8}"/>
                  </c:ext>
                </c:extLst>
              </c15:ser>
            </c15:filteredPieSeries>
            <c15:filteredPieSeries>
              <c15:ser>
                <c:idx val="3"/>
                <c:order val="3"/>
                <c:tx>
                  <c:v>Gender</c:v>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5="http://schemas.microsoft.com/office/drawing/2012/chart">
                    <c:ext xmlns:c16="http://schemas.microsoft.com/office/drawing/2014/chart" uri="{C3380CC4-5D6E-409C-BE32-E72D297353CC}">
                      <c16:uniqueId val="{00000010-352E-44CB-9F36-98B756036AF8}"/>
                    </c:ext>
                  </c:extLst>
                </c:dPt>
                <c:val>
                  <c:numLit>
                    <c:formatCode>General</c:formatCode>
                    <c:ptCount val="1"/>
                    <c:pt idx="0">
                      <c:v>1</c:v>
                    </c:pt>
                  </c:numLit>
                </c:val>
                <c:extLst xmlns:c15="http://schemas.microsoft.com/office/drawing/2012/chart">
                  <c:ext xmlns:c16="http://schemas.microsoft.com/office/drawing/2014/chart" uri="{C3380CC4-5D6E-409C-BE32-E72D297353CC}">
                    <c16:uniqueId val="{00000011-352E-44CB-9F36-98B756036AF8}"/>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dirty="0"/>
              <a:t>Income</a:t>
            </a:r>
          </a:p>
        </c:rich>
      </c:tx>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Income Levels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Sheet1!$A$2:$A$7</c:f>
              <c:strCache>
                <c:ptCount val="6"/>
                <c:pt idx="0">
                  <c:v>Less than $20,000</c:v>
                </c:pt>
                <c:pt idx="1">
                  <c:v>$20,000 to $34,999</c:v>
                </c:pt>
                <c:pt idx="2">
                  <c:v>$35,000 to $49,999</c:v>
                </c:pt>
                <c:pt idx="3">
                  <c:v>$50,000 to $74,999</c:v>
                </c:pt>
                <c:pt idx="4">
                  <c:v>$75,000 to $99,999</c:v>
                </c:pt>
                <c:pt idx="5">
                  <c:v>Over $100,000</c:v>
                </c:pt>
              </c:strCache>
            </c:strRef>
          </c:cat>
          <c:val>
            <c:numRef>
              <c:f>Sheet1!$B$2:$B$7</c:f>
              <c:numCache>
                <c:formatCode>General</c:formatCode>
                <c:ptCount val="6"/>
                <c:pt idx="0">
                  <c:v>5</c:v>
                </c:pt>
                <c:pt idx="1">
                  <c:v>580</c:v>
                </c:pt>
                <c:pt idx="2">
                  <c:v>25</c:v>
                </c:pt>
                <c:pt idx="3">
                  <c:v>593</c:v>
                </c:pt>
                <c:pt idx="4">
                  <c:v>320</c:v>
                </c:pt>
                <c:pt idx="5">
                  <c:v>55</c:v>
                </c:pt>
              </c:numCache>
            </c:numRef>
          </c:val>
          <c:extLst>
            <c:ext xmlns:c16="http://schemas.microsoft.com/office/drawing/2014/chart" uri="{C3380CC4-5D6E-409C-BE32-E72D297353CC}">
              <c16:uniqueId val="{00000000-6024-4159-AFED-C97CCBA56D1F}"/>
            </c:ext>
          </c:extLst>
        </c:ser>
        <c:dLbls>
          <c:showLegendKey val="0"/>
          <c:showVal val="0"/>
          <c:showCatName val="0"/>
          <c:showSerName val="0"/>
          <c:showPercent val="0"/>
          <c:showBubbleSize val="0"/>
        </c:dLbls>
        <c:gapWidth val="100"/>
        <c:axId val="1909780687"/>
        <c:axId val="1966360767"/>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c:ext uri="{02D57815-91ED-43cb-92C2-25804820EDAC}">
                        <c15:formulaRef>
                          <c15:sqref>Sheet1!$A$2:$A$7</c15:sqref>
                        </c15:formulaRef>
                      </c:ext>
                    </c:extLst>
                    <c:strCache>
                      <c:ptCount val="6"/>
                      <c:pt idx="0">
                        <c:v>Less than $20,000</c:v>
                      </c:pt>
                      <c:pt idx="1">
                        <c:v>$20,000 to $34,999</c:v>
                      </c:pt>
                      <c:pt idx="2">
                        <c:v>$35,000 to $49,999</c:v>
                      </c:pt>
                      <c:pt idx="3">
                        <c:v>$50,000 to $74,999</c:v>
                      </c:pt>
                      <c:pt idx="4">
                        <c:v>$75,000 to $99,999</c:v>
                      </c:pt>
                      <c:pt idx="5">
                        <c:v>Over $100,000</c:v>
                      </c:pt>
                    </c:strCache>
                  </c:strRef>
                </c:cat>
                <c:val>
                  <c:numRef>
                    <c:extLst>
                      <c:ext uri="{02D57815-91ED-43cb-92C2-25804820EDAC}">
                        <c15:formulaRef>
                          <c15:sqref>Sheet1!$C$2:$C$7</c15:sqref>
                        </c15:formulaRef>
                      </c:ext>
                    </c:extLst>
                    <c:numCache>
                      <c:formatCode>General</c:formatCode>
                      <c:ptCount val="6"/>
                    </c:numCache>
                  </c:numRef>
                </c:val>
                <c:extLst>
                  <c:ext xmlns:c16="http://schemas.microsoft.com/office/drawing/2014/chart" uri="{C3380CC4-5D6E-409C-BE32-E72D297353CC}">
                    <c16:uniqueId val="{00000001-6024-4159-AFED-C97CCBA56D1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xmlns:c15="http://schemas.microsoft.com/office/drawing/2012/chart">
                      <c:ext xmlns:c15="http://schemas.microsoft.com/office/drawing/2012/chart" uri="{02D57815-91ED-43cb-92C2-25804820EDAC}">
                        <c15:formulaRef>
                          <c15:sqref>Sheet1!$A$2:$A$7</c15:sqref>
                        </c15:formulaRef>
                      </c:ext>
                    </c:extLst>
                    <c:strCache>
                      <c:ptCount val="6"/>
                      <c:pt idx="0">
                        <c:v>Less than $20,000</c:v>
                      </c:pt>
                      <c:pt idx="1">
                        <c:v>$20,000 to $34,999</c:v>
                      </c:pt>
                      <c:pt idx="2">
                        <c:v>$35,000 to $49,999</c:v>
                      </c:pt>
                      <c:pt idx="3">
                        <c:v>$50,000 to $74,999</c:v>
                      </c:pt>
                      <c:pt idx="4">
                        <c:v>$75,000 to $99,999</c:v>
                      </c:pt>
                      <c:pt idx="5">
                        <c:v>Over $100,000</c:v>
                      </c:pt>
                    </c:strCache>
                  </c:strRef>
                </c:cat>
                <c:val>
                  <c:numRef>
                    <c:extLst xmlns:c15="http://schemas.microsoft.com/office/drawing/2012/chart">
                      <c:ext xmlns:c15="http://schemas.microsoft.com/office/drawing/2012/chart" uri="{02D57815-91ED-43cb-92C2-25804820EDAC}">
                        <c15:formulaRef>
                          <c15:sqref>Sheet1!$D$2:$D$7</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2-6024-4159-AFED-C97CCBA56D1F}"/>
                  </c:ext>
                </c:extLst>
              </c15:ser>
            </c15:filteredBarSeries>
            <c15:filteredBarSeries>
              <c15:ser>
                <c:idx val="3"/>
                <c:order val="3"/>
                <c:tx>
                  <c:v>Gender</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Lit>
                    <c:formatCode>General</c:formatCode>
                    <c:ptCount val="1"/>
                    <c:pt idx="0">
                      <c:v>1</c:v>
                    </c:pt>
                  </c:numLit>
                </c:val>
                <c:extLst xmlns:c15="http://schemas.microsoft.com/office/drawing/2012/chart">
                  <c:ext xmlns:c16="http://schemas.microsoft.com/office/drawing/2014/chart" uri="{C3380CC4-5D6E-409C-BE32-E72D297353CC}">
                    <c16:uniqueId val="{00000003-6024-4159-AFED-C97CCBA56D1F}"/>
                  </c:ext>
                </c:extLst>
              </c15:ser>
            </c15:filteredBarSeries>
          </c:ext>
        </c:extLst>
      </c:barChart>
      <c:valAx>
        <c:axId val="1966360767"/>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en-US"/>
          </a:p>
        </c:txPr>
        <c:crossAx val="1909780687"/>
        <c:crosses val="autoZero"/>
        <c:crossBetween val="between"/>
      </c:valAx>
      <c:catAx>
        <c:axId val="1909780687"/>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en-US"/>
          </a:p>
        </c:txPr>
        <c:crossAx val="1966360767"/>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2000" dirty="0"/>
              <a:t>Employee Deductibles</a:t>
            </a:r>
          </a:p>
        </c:rich>
      </c:tx>
      <c:overlay val="0"/>
      <c:spPr>
        <a:noFill/>
        <a:ln>
          <a:noFill/>
        </a:ln>
        <a:effectLst/>
      </c:spPr>
      <c:txPr>
        <a:bodyPr rot="0" spcFirstLastPara="1" vertOverflow="ellipsis" vert="horz" wrap="square" anchor="ctr" anchorCtr="1"/>
        <a:lstStyle/>
        <a:p>
          <a:pPr>
            <a:defRPr sz="20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Plan 3559 (High PPO)</c:v>
                </c:pt>
                <c:pt idx="1">
                  <c:v>Plan 3359 (Low PPO)</c:v>
                </c:pt>
                <c:pt idx="2">
                  <c:v>Plan 5168/5169 (HDHP)</c:v>
                </c:pt>
              </c:strCache>
            </c:strRef>
          </c:cat>
          <c:val>
            <c:numRef>
              <c:f>Sheet1!$B$2:$B$5</c:f>
              <c:numCache>
                <c:formatCode>"$"#,##0_);[Red]\("$"#,##0\)</c:formatCode>
                <c:ptCount val="4"/>
                <c:pt idx="0" formatCode="&quot;$&quot;#,##0">
                  <c:v>1000</c:v>
                </c:pt>
                <c:pt idx="1">
                  <c:v>1250</c:v>
                </c:pt>
                <c:pt idx="2">
                  <c:v>1500</c:v>
                </c:pt>
              </c:numCache>
            </c:numRef>
          </c:val>
          <c:extLst>
            <c:ext xmlns:c16="http://schemas.microsoft.com/office/drawing/2014/chart" uri="{C3380CC4-5D6E-409C-BE32-E72D297353CC}">
              <c16:uniqueId val="{00000000-A5AB-414B-8869-C778B074AE1F}"/>
            </c:ext>
          </c:extLst>
        </c:ser>
        <c:ser>
          <c:idx val="1"/>
          <c:order val="1"/>
          <c:tx>
            <c:strRef>
              <c:f>Sheet1!$C$1</c:f>
              <c:strCache>
                <c:ptCount val="1"/>
                <c:pt idx="0">
                  <c:v>Plan A 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Plan 3559 (High PPO)</c:v>
                </c:pt>
                <c:pt idx="1">
                  <c:v>Plan 3359 (Low PPO)</c:v>
                </c:pt>
                <c:pt idx="2">
                  <c:v>Plan 5168/5169 (HDHP)</c:v>
                </c:pt>
              </c:strCache>
            </c:strRef>
          </c:cat>
          <c:val>
            <c:numRef>
              <c:f>Sheet1!$C$2:$C$5</c:f>
              <c:numCache>
                <c:formatCode>"$"#,##0_);[Red]\("$"#,##0\)</c:formatCode>
                <c:ptCount val="4"/>
                <c:pt idx="0">
                  <c:v>1250</c:v>
                </c:pt>
                <c:pt idx="1">
                  <c:v>1500</c:v>
                </c:pt>
                <c:pt idx="2">
                  <c:v>1750</c:v>
                </c:pt>
              </c:numCache>
            </c:numRef>
          </c:val>
          <c:extLst>
            <c:ext xmlns:c16="http://schemas.microsoft.com/office/drawing/2014/chart" uri="{C3380CC4-5D6E-409C-BE32-E72D297353CC}">
              <c16:uniqueId val="{00000001-A5AB-414B-8869-C778B074AE1F}"/>
            </c:ext>
          </c:extLst>
        </c:ser>
        <c:ser>
          <c:idx val="2"/>
          <c:order val="2"/>
          <c:tx>
            <c:strRef>
              <c:f>Sheet1!$D$1</c:f>
              <c:strCache>
                <c:ptCount val="1"/>
                <c:pt idx="0">
                  <c:v>Plan B 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Plan 3559 (High PPO)</c:v>
                </c:pt>
                <c:pt idx="1">
                  <c:v>Plan 3359 (Low PPO)</c:v>
                </c:pt>
                <c:pt idx="2">
                  <c:v>Plan 5168/5169 (HDHP)</c:v>
                </c:pt>
              </c:strCache>
            </c:strRef>
          </c:cat>
          <c:val>
            <c:numRef>
              <c:f>Sheet1!$D$2:$D$5</c:f>
              <c:numCache>
                <c:formatCode>"$"#,##0_);[Red]\("$"#,##0\)</c:formatCode>
                <c:ptCount val="4"/>
                <c:pt idx="0">
                  <c:v>2100</c:v>
                </c:pt>
                <c:pt idx="1">
                  <c:v>2100</c:v>
                </c:pt>
                <c:pt idx="2">
                  <c:v>2100</c:v>
                </c:pt>
              </c:numCache>
            </c:numRef>
          </c:val>
          <c:extLst>
            <c:ext xmlns:c16="http://schemas.microsoft.com/office/drawing/2014/chart" uri="{C3380CC4-5D6E-409C-BE32-E72D297353CC}">
              <c16:uniqueId val="{00000002-A5AB-414B-8869-C778B074AE1F}"/>
            </c:ext>
          </c:extLst>
        </c:ser>
        <c:dLbls>
          <c:showLegendKey val="0"/>
          <c:showVal val="0"/>
          <c:showCatName val="0"/>
          <c:showSerName val="0"/>
          <c:showPercent val="0"/>
          <c:showBubbleSize val="0"/>
        </c:dLbls>
        <c:gapWidth val="100"/>
        <c:axId val="174229999"/>
        <c:axId val="162479695"/>
      </c:barChart>
      <c:catAx>
        <c:axId val="17422999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en-US"/>
          </a:p>
        </c:txPr>
        <c:crossAx val="162479695"/>
        <c:crosses val="autoZero"/>
        <c:auto val="1"/>
        <c:lblAlgn val="ctr"/>
        <c:lblOffset val="100"/>
        <c:noMultiLvlLbl val="0"/>
      </c:catAx>
      <c:valAx>
        <c:axId val="162479695"/>
        <c:scaling>
          <c:orientation val="minMax"/>
        </c:scaling>
        <c:delete val="0"/>
        <c:axPos val="l"/>
        <c:majorGridlines>
          <c:spPr>
            <a:ln w="9525" cap="flat" cmpd="sng" algn="ctr">
              <a:solidFill>
                <a:schemeClr val="lt1">
                  <a:lumMod val="95000"/>
                  <a:alpha val="10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en-US"/>
          </a:p>
        </c:txPr>
        <c:crossAx val="174229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B4E5EE1877F44A790ADB2466D4373" ma:contentTypeVersion="10" ma:contentTypeDescription="Create a new document." ma:contentTypeScope="" ma:versionID="98bd45ea260d4be2abce375e4d90792f">
  <xsd:schema xmlns:xsd="http://www.w3.org/2001/XMLSchema" xmlns:xs="http://www.w3.org/2001/XMLSchema" xmlns:p="http://schemas.microsoft.com/office/2006/metadata/properties" xmlns:ns3="3358ccb4-8ec4-414f-88e9-efc9ac20a3da" targetNamespace="http://schemas.microsoft.com/office/2006/metadata/properties" ma:root="true" ma:fieldsID="880db1c78654e5aa4fb929f20ac4ea6e" ns3:_="">
    <xsd:import namespace="3358ccb4-8ec4-414f-88e9-efc9ac20a3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8ccb4-8ec4-414f-88e9-efc9ac20a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57364-F900-4D97-9CEE-746AF7247549}">
  <ds:schemaRefs>
    <ds:schemaRef ds:uri="http://schemas.microsoft.com/sharepoint/v3/contenttype/forms"/>
  </ds:schemaRefs>
</ds:datastoreItem>
</file>

<file path=customXml/itemProps2.xml><?xml version="1.0" encoding="utf-8"?>
<ds:datastoreItem xmlns:ds="http://schemas.openxmlformats.org/officeDocument/2006/customXml" ds:itemID="{95B78E59-F884-45B0-9A1B-D4CE06C67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8ccb4-8ec4-414f-88e9-efc9ac20a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D924A7-91FC-4EED-8A0E-1F51331467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1C3CDE-215A-457B-B56B-DCF43B5F5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11371</Words>
  <Characters>64820</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76039</CharactersWithSpaces>
  <SharedDoc>false</SharedDoc>
  <HLinks>
    <vt:vector size="18" baseType="variant">
      <vt:variant>
        <vt:i4>5636204</vt:i4>
      </vt:variant>
      <vt:variant>
        <vt:i4>6</vt:i4>
      </vt:variant>
      <vt:variant>
        <vt:i4>0</vt:i4>
      </vt:variant>
      <vt:variant>
        <vt:i4>5</vt:i4>
      </vt:variant>
      <vt:variant>
        <vt:lpwstr>mailto:SLFRP@treasury.gov</vt:lpwstr>
      </vt:variant>
      <vt:variant>
        <vt:lpwstr/>
      </vt:variant>
      <vt:variant>
        <vt:i4>4915275</vt:i4>
      </vt:variant>
      <vt:variant>
        <vt:i4>3</vt:i4>
      </vt:variant>
      <vt:variant>
        <vt:i4>0</vt:i4>
      </vt:variant>
      <vt:variant>
        <vt:i4>5</vt:i4>
      </vt:variant>
      <vt:variant>
        <vt:lpwstr>http://www.treasury.gov/SLFRP</vt:lpwstr>
      </vt:variant>
      <vt:variant>
        <vt:lpwstr/>
      </vt:variant>
      <vt:variant>
        <vt:i4>3604579</vt:i4>
      </vt:variant>
      <vt:variant>
        <vt:i4>0</vt:i4>
      </vt:variant>
      <vt:variant>
        <vt:i4>0</vt:i4>
      </vt:variant>
      <vt:variant>
        <vt:i4>5</vt:i4>
      </vt:variant>
      <vt:variant>
        <vt:lpwstr>https://home.treasury.gov/system/files/136/SLFRF-Compliance-and-Reporting-Guidance.pdf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2023-10-18T15:21:00Z</dcterms:created>
  <dcterms:modified xsi:type="dcterms:W3CDTF">2023-10-18T15:21:00Z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0x010100FEFB4E5EE1877F44A790ADB2466D4373</vt:lpwstr>
  </property>
</Properties>
</file>